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68FE3" w14:textId="478950C7" w:rsidR="005E0B0A" w:rsidRDefault="005E0B0A" w:rsidP="005E0B0A">
      <w:pPr>
        <w:pStyle w:val="NoSpacing"/>
        <w:spacing w:before="120"/>
        <w:jc w:val="center"/>
        <w:rPr>
          <w:color w:val="FFFFFF" w:themeColor="background1"/>
        </w:rPr>
      </w:pPr>
      <w:r>
        <w:rPr>
          <w:noProof/>
          <w:lang w:eastAsia="en-GB"/>
        </w:rPr>
        <mc:AlternateContent>
          <mc:Choice Requires="wps">
            <w:drawing>
              <wp:anchor distT="0" distB="0" distL="114300" distR="114300" simplePos="0" relativeHeight="251663360" behindDoc="0" locked="0" layoutInCell="1" allowOverlap="1" wp14:anchorId="79ECC485" wp14:editId="5D666AC2">
                <wp:simplePos x="0" y="0"/>
                <wp:positionH relativeFrom="column">
                  <wp:posOffset>-635</wp:posOffset>
                </wp:positionH>
                <wp:positionV relativeFrom="paragraph">
                  <wp:posOffset>-5080</wp:posOffset>
                </wp:positionV>
                <wp:extent cx="6096000" cy="1467755"/>
                <wp:effectExtent l="0" t="0" r="0" b="0"/>
                <wp:wrapNone/>
                <wp:docPr id="194" name="Rectangle 194"/>
                <wp:cNvGraphicFramePr/>
                <a:graphic xmlns:a="http://schemas.openxmlformats.org/drawingml/2006/main">
                  <a:graphicData uri="http://schemas.microsoft.com/office/word/2010/wordprocessingShape">
                    <wps:wsp>
                      <wps:cNvSpPr/>
                      <wps:spPr>
                        <a:xfrm>
                          <a:off x="0" y="0"/>
                          <a:ext cx="6096000" cy="14677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B8E15" w14:textId="77777777" w:rsidR="007755E9" w:rsidRDefault="007755E9" w:rsidP="005E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CC485" id="Rectangle 194" o:spid="_x0000_s1026" style="position:absolute;left:0;text-align:left;margin-left:-.05pt;margin-top:-.4pt;width:480pt;height:11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" fillcolor="#4f81bd [3204]" stroked="f" strokeweight="2pt">
                <v:textbox>
                  <w:txbxContent>
                    <w:p w14:paraId="125B8E15" w14:textId="77777777" w:rsidR="007755E9" w:rsidRDefault="007755E9" w:rsidP="005E0B0A">
                      <w:pPr>
                        <w:jc w:val="center"/>
                      </w:pPr>
                    </w:p>
                  </w:txbxContent>
                </v:textbox>
              </v:rect>
            </w:pict>
          </mc:Fallback>
        </mc:AlternateContent>
      </w:r>
    </w:p>
    <w:p w14:paraId="7A48BD38" w14:textId="6508E714" w:rsidR="005E0B0A" w:rsidRDefault="005E0B0A" w:rsidP="005E0B0A">
      <w:pPr>
        <w:pStyle w:val="NoSpacing"/>
        <w:spacing w:before="120"/>
        <w:jc w:val="center"/>
        <w:rPr>
          <w:noProof/>
          <w:sz w:val="18"/>
          <w:szCs w:val="18"/>
        </w:rPr>
      </w:pPr>
    </w:p>
    <w:p w14:paraId="2195CEF9" w14:textId="2CCF7433" w:rsidR="005E0B0A" w:rsidRDefault="005E0B0A" w:rsidP="005E0B0A">
      <w:pPr>
        <w:pStyle w:val="NoSpacing"/>
        <w:spacing w:before="120"/>
        <w:jc w:val="center"/>
        <w:rPr>
          <w:noProof/>
          <w:sz w:val="18"/>
          <w:szCs w:val="18"/>
        </w:rPr>
      </w:pPr>
    </w:p>
    <w:p w14:paraId="2DA99E79" w14:textId="0E5F9B50" w:rsidR="005E0B0A" w:rsidRDefault="005E0B0A" w:rsidP="005E0B0A">
      <w:pPr>
        <w:pStyle w:val="NoSpacing"/>
        <w:spacing w:before="120"/>
        <w:jc w:val="center"/>
        <w:rPr>
          <w:noProof/>
          <w:sz w:val="18"/>
          <w:szCs w:val="18"/>
        </w:rPr>
      </w:pPr>
    </w:p>
    <w:p w14:paraId="04D605C3" w14:textId="1A53A6CC" w:rsidR="005E0B0A" w:rsidRDefault="005E0B0A" w:rsidP="005E0B0A">
      <w:pPr>
        <w:pStyle w:val="NoSpacing"/>
        <w:spacing w:before="120"/>
        <w:jc w:val="center"/>
        <w:rPr>
          <w:noProof/>
          <w:sz w:val="18"/>
          <w:szCs w:val="18"/>
        </w:rPr>
      </w:pPr>
    </w:p>
    <w:p w14:paraId="1632AB31" w14:textId="77777777" w:rsidR="005E0B0A" w:rsidRDefault="005E0B0A" w:rsidP="005E0B0A">
      <w:pPr>
        <w:pStyle w:val="NoSpacing"/>
        <w:spacing w:before="120"/>
        <w:jc w:val="center"/>
        <w:rPr>
          <w:color w:val="FFFFFF" w:themeColor="background1"/>
        </w:rPr>
      </w:pPr>
    </w:p>
    <w:p w14:paraId="0CD5F465" w14:textId="096AD0B7" w:rsidR="00632751" w:rsidRPr="008B7B69" w:rsidRDefault="00920825" w:rsidP="00552588">
      <w:pPr>
        <w:rPr>
          <w:rFonts w:ascii="Verdana" w:hAnsi="Verdana"/>
          <w:b/>
          <w:sz w:val="22"/>
          <w:szCs w:val="22"/>
        </w:rPr>
      </w:pPr>
      <w:r w:rsidRPr="008B7B69">
        <w:rPr>
          <w:rFonts w:ascii="Verdana" w:hAnsi="Verdana"/>
          <w:b/>
          <w:sz w:val="22"/>
          <w:szCs w:val="22"/>
        </w:rPr>
        <w:br w:type="textWrapping" w:clear="all"/>
      </w:r>
    </w:p>
    <w:p w14:paraId="0CD5F466" w14:textId="567CC038" w:rsidR="007F675F" w:rsidRPr="008B7B69" w:rsidRDefault="007F675F" w:rsidP="00552588">
      <w:pPr>
        <w:rPr>
          <w:rFonts w:ascii="Verdana" w:hAnsi="Verdana"/>
          <w:b/>
          <w:sz w:val="22"/>
          <w:szCs w:val="22"/>
        </w:rPr>
      </w:pPr>
    </w:p>
    <w:p w14:paraId="551FBD9C" w14:textId="7698051D" w:rsidR="005E0B0A" w:rsidRPr="00DA0788" w:rsidRDefault="005E0B0A" w:rsidP="005E0B0A">
      <w:pPr>
        <w:pStyle w:val="NoSpacing"/>
        <w:jc w:val="center"/>
        <w:rPr>
          <w:rFonts w:asciiTheme="minorHAnsi" w:eastAsiaTheme="majorEastAsia" w:hAnsiTheme="minorHAnsi" w:cstheme="minorHAnsi"/>
          <w:caps/>
          <w:color w:val="4F81BD" w:themeColor="accent1"/>
          <w:sz w:val="72"/>
          <w:szCs w:val="72"/>
        </w:rPr>
      </w:pPr>
      <w:r w:rsidRPr="00DA0788">
        <w:rPr>
          <w:rFonts w:asciiTheme="minorHAnsi" w:eastAsiaTheme="majorEastAsia" w:hAnsiTheme="minorHAnsi" w:cstheme="minorHAnsi"/>
          <w:caps/>
          <w:color w:val="4F81BD" w:themeColor="accent1"/>
          <w:sz w:val="72"/>
          <w:szCs w:val="72"/>
        </w:rPr>
        <w:t>Child protect</w:t>
      </w:r>
      <w:r w:rsidR="007755E9">
        <w:rPr>
          <w:rFonts w:asciiTheme="minorHAnsi" w:eastAsiaTheme="majorEastAsia" w:hAnsiTheme="minorHAnsi" w:cstheme="minorHAnsi"/>
          <w:caps/>
          <w:color w:val="4F81BD" w:themeColor="accent1"/>
          <w:sz w:val="72"/>
          <w:szCs w:val="72"/>
        </w:rPr>
        <w:t>ion and safeguarding Handbook</w:t>
      </w:r>
      <w:r w:rsidR="006D7C17">
        <w:rPr>
          <w:rFonts w:asciiTheme="minorHAnsi" w:eastAsiaTheme="majorEastAsia" w:hAnsiTheme="minorHAnsi" w:cstheme="minorHAnsi"/>
          <w:caps/>
          <w:color w:val="4F81BD" w:themeColor="accent1"/>
          <w:sz w:val="72"/>
          <w:szCs w:val="72"/>
        </w:rPr>
        <w:t xml:space="preserve"> 2024-2025</w:t>
      </w:r>
    </w:p>
    <w:p w14:paraId="0A4ED29D" w14:textId="0C0F702C" w:rsidR="005E0B0A" w:rsidRDefault="005E0B0A" w:rsidP="00872E82">
      <w:pPr>
        <w:jc w:val="center"/>
        <w:rPr>
          <w:rFonts w:ascii="Verdana" w:hAnsi="Verdana"/>
          <w:b/>
          <w:sz w:val="22"/>
          <w:szCs w:val="22"/>
        </w:rPr>
      </w:pPr>
      <w:r>
        <w:rPr>
          <w:noProof/>
        </w:rPr>
        <mc:AlternateContent>
          <mc:Choice Requires="wps">
            <w:drawing>
              <wp:anchor distT="0" distB="0" distL="114300" distR="114300" simplePos="0" relativeHeight="251665408" behindDoc="0" locked="0" layoutInCell="1" allowOverlap="1" wp14:anchorId="474F06D9" wp14:editId="3DC69BE2">
                <wp:simplePos x="0" y="0"/>
                <wp:positionH relativeFrom="column">
                  <wp:posOffset>104140</wp:posOffset>
                </wp:positionH>
                <wp:positionV relativeFrom="paragraph">
                  <wp:posOffset>448945</wp:posOffset>
                </wp:positionV>
                <wp:extent cx="5404822" cy="5019818"/>
                <wp:effectExtent l="0" t="0" r="0" b="0"/>
                <wp:wrapNone/>
                <wp:docPr id="195" name="Rectangle 195"/>
                <wp:cNvGraphicFramePr/>
                <a:graphic xmlns:a="http://schemas.openxmlformats.org/drawingml/2006/main">
                  <a:graphicData uri="http://schemas.microsoft.com/office/word/2010/wordprocessingShape">
                    <wps:wsp>
                      <wps:cNvSpPr/>
                      <wps:spPr>
                        <a:xfrm>
                          <a:off x="0" y="0"/>
                          <a:ext cx="5404822" cy="50198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09C50" w14:textId="56EBD2E8" w:rsidR="007755E9" w:rsidRDefault="007755E9" w:rsidP="005E0B0A">
                            <w:pPr>
                              <w:pStyle w:val="NoSpacing"/>
                              <w:spacing w:before="120"/>
                              <w:jc w:val="center"/>
                              <w:rPr>
                                <w:color w:val="FFFFFF" w:themeColor="background1"/>
                              </w:rPr>
                            </w:pPr>
                            <w:r>
                              <w:rPr>
                                <w:noProof/>
                                <w:lang w:eastAsia="en-GB"/>
                              </w:rPr>
                              <w:drawing>
                                <wp:inline distT="0" distB="0" distL="0" distR="0" wp14:anchorId="3006FB74" wp14:editId="6E2CAB9D">
                                  <wp:extent cx="2289810" cy="2139950"/>
                                  <wp:effectExtent l="0" t="0" r="0" b="0"/>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2139950"/>
                                          </a:xfrm>
                                          <a:prstGeom prst="rect">
                                            <a:avLst/>
                                          </a:prstGeom>
                                          <a:noFill/>
                                          <a:ln>
                                            <a:noFill/>
                                          </a:ln>
                                        </pic:spPr>
                                      </pic:pic>
                                    </a:graphicData>
                                  </a:graphic>
                                </wp:inline>
                              </w:drawing>
                            </w:r>
                            <w:r>
                              <w:rPr>
                                <w:noProof/>
                                <w:sz w:val="18"/>
                                <w:szCs w:val="18"/>
                                <w:lang w:eastAsia="en-GB"/>
                              </w:rPr>
                              <w:drawing>
                                <wp:inline distT="0" distB="0" distL="0" distR="0" wp14:anchorId="74FBA9C6" wp14:editId="75AD151A">
                                  <wp:extent cx="2061848" cy="21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70636" cy="2151421"/>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474F06D9" id="Rectangle 195" o:spid="_x0000_s1027" style="position:absolute;left:0;text-align:left;margin-left:8.2pt;margin-top:35.35pt;width:425.6pt;height:395.25pt;z-index:2516654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" fillcolor="#4f81bd [3204]" stroked="f" strokeweight="2pt">
                <v:textbox inset="36pt,57.6pt,36pt,36pt">
                  <w:txbxContent>
                    <w:p w14:paraId="76509C50" w14:textId="56EBD2E8" w:rsidR="007755E9" w:rsidRDefault="007755E9" w:rsidP="005E0B0A">
                      <w:pPr>
                        <w:pStyle w:val="NoSpacing"/>
                        <w:spacing w:before="120"/>
                        <w:jc w:val="center"/>
                        <w:rPr>
                          <w:color w:val="FFFFFF" w:themeColor="background1"/>
                        </w:rPr>
                      </w:pPr>
                      <w:r>
                        <w:rPr>
                          <w:noProof/>
                          <w:lang w:eastAsia="en-GB"/>
                        </w:rPr>
                        <w:drawing>
                          <wp:inline distT="0" distB="0" distL="0" distR="0" wp14:anchorId="3006FB74" wp14:editId="6E2CAB9D">
                            <wp:extent cx="2289810" cy="2139950"/>
                            <wp:effectExtent l="0" t="0" r="0" b="0"/>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2139950"/>
                                    </a:xfrm>
                                    <a:prstGeom prst="rect">
                                      <a:avLst/>
                                    </a:prstGeom>
                                    <a:noFill/>
                                    <a:ln>
                                      <a:noFill/>
                                    </a:ln>
                                  </pic:spPr>
                                </pic:pic>
                              </a:graphicData>
                            </a:graphic>
                          </wp:inline>
                        </w:drawing>
                      </w:r>
                      <w:r>
                        <w:rPr>
                          <w:noProof/>
                          <w:sz w:val="18"/>
                          <w:szCs w:val="18"/>
                          <w:lang w:eastAsia="en-GB"/>
                        </w:rPr>
                        <w:drawing>
                          <wp:inline distT="0" distB="0" distL="0" distR="0" wp14:anchorId="74FBA9C6" wp14:editId="75AD151A">
                            <wp:extent cx="2061848" cy="2142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70636" cy="2151421"/>
                                    </a:xfrm>
                                    <a:prstGeom prst="rect">
                                      <a:avLst/>
                                    </a:prstGeom>
                                  </pic:spPr>
                                </pic:pic>
                              </a:graphicData>
                            </a:graphic>
                          </wp:inline>
                        </w:drawing>
                      </w:r>
                    </w:p>
                  </w:txbxContent>
                </v:textbox>
              </v:rect>
            </w:pict>
          </mc:Fallback>
        </mc:AlternateContent>
      </w:r>
    </w:p>
    <w:p w14:paraId="48706717" w14:textId="5B24E83D" w:rsidR="005E0B0A" w:rsidRDefault="005E0B0A" w:rsidP="00872E82">
      <w:pPr>
        <w:jc w:val="center"/>
        <w:rPr>
          <w:rFonts w:ascii="Verdana" w:hAnsi="Verdana"/>
          <w:b/>
          <w:sz w:val="22"/>
          <w:szCs w:val="22"/>
        </w:rPr>
      </w:pPr>
    </w:p>
    <w:p w14:paraId="114F046D" w14:textId="4D990EAB" w:rsidR="005E0B0A" w:rsidRDefault="005E0B0A" w:rsidP="00872E82">
      <w:pPr>
        <w:jc w:val="center"/>
        <w:rPr>
          <w:rFonts w:ascii="Verdana" w:hAnsi="Verdana"/>
          <w:b/>
          <w:sz w:val="22"/>
          <w:szCs w:val="22"/>
        </w:rPr>
      </w:pPr>
    </w:p>
    <w:p w14:paraId="68F75958" w14:textId="3DA90949" w:rsidR="005E0B0A" w:rsidRDefault="005E0B0A" w:rsidP="00872E82">
      <w:pPr>
        <w:jc w:val="center"/>
        <w:rPr>
          <w:rFonts w:ascii="Verdana" w:hAnsi="Verdana"/>
          <w:b/>
          <w:sz w:val="22"/>
          <w:szCs w:val="22"/>
        </w:rPr>
      </w:pPr>
    </w:p>
    <w:p w14:paraId="3B019A70" w14:textId="77777777" w:rsidR="005E0B0A" w:rsidRDefault="005E0B0A" w:rsidP="00872E82">
      <w:pPr>
        <w:jc w:val="center"/>
        <w:rPr>
          <w:rFonts w:ascii="Verdana" w:hAnsi="Verdana"/>
          <w:b/>
          <w:sz w:val="22"/>
          <w:szCs w:val="22"/>
        </w:rPr>
      </w:pPr>
    </w:p>
    <w:p w14:paraId="3CB4C65A" w14:textId="77777777" w:rsidR="005E0B0A" w:rsidRDefault="005E0B0A" w:rsidP="00872E82">
      <w:pPr>
        <w:jc w:val="center"/>
        <w:rPr>
          <w:rFonts w:ascii="Verdana" w:hAnsi="Verdana"/>
          <w:b/>
          <w:sz w:val="22"/>
          <w:szCs w:val="22"/>
        </w:rPr>
      </w:pPr>
    </w:p>
    <w:p w14:paraId="6144C778" w14:textId="77777777" w:rsidR="005E0B0A" w:rsidRDefault="005E0B0A" w:rsidP="00872E82">
      <w:pPr>
        <w:jc w:val="center"/>
        <w:rPr>
          <w:rFonts w:ascii="Verdana" w:hAnsi="Verdana"/>
          <w:b/>
          <w:sz w:val="22"/>
          <w:szCs w:val="22"/>
        </w:rPr>
      </w:pPr>
    </w:p>
    <w:p w14:paraId="1087C0A9" w14:textId="77777777" w:rsidR="005E0B0A" w:rsidRDefault="005E0B0A" w:rsidP="00872E82">
      <w:pPr>
        <w:jc w:val="center"/>
        <w:rPr>
          <w:rFonts w:ascii="Verdana" w:hAnsi="Verdana"/>
          <w:b/>
          <w:sz w:val="22"/>
          <w:szCs w:val="22"/>
        </w:rPr>
      </w:pPr>
    </w:p>
    <w:p w14:paraId="728C2C59" w14:textId="77777777" w:rsidR="005E0B0A" w:rsidRDefault="005E0B0A" w:rsidP="00872E82">
      <w:pPr>
        <w:jc w:val="center"/>
        <w:rPr>
          <w:rFonts w:ascii="Verdana" w:hAnsi="Verdana"/>
          <w:b/>
          <w:sz w:val="22"/>
          <w:szCs w:val="22"/>
        </w:rPr>
      </w:pPr>
    </w:p>
    <w:p w14:paraId="2C3B68E9" w14:textId="77777777" w:rsidR="005E0B0A" w:rsidRDefault="005E0B0A" w:rsidP="00872E82">
      <w:pPr>
        <w:jc w:val="center"/>
        <w:rPr>
          <w:rFonts w:ascii="Verdana" w:hAnsi="Verdana"/>
          <w:b/>
          <w:sz w:val="22"/>
          <w:szCs w:val="22"/>
        </w:rPr>
      </w:pPr>
    </w:p>
    <w:p w14:paraId="67B7432F" w14:textId="77777777" w:rsidR="005E0B0A" w:rsidRDefault="005E0B0A" w:rsidP="00872E82">
      <w:pPr>
        <w:jc w:val="center"/>
        <w:rPr>
          <w:rFonts w:ascii="Verdana" w:hAnsi="Verdana"/>
          <w:b/>
          <w:sz w:val="22"/>
          <w:szCs w:val="22"/>
        </w:rPr>
      </w:pPr>
    </w:p>
    <w:p w14:paraId="26D92AFA" w14:textId="77777777" w:rsidR="005E0B0A" w:rsidRDefault="005E0B0A" w:rsidP="00872E82">
      <w:pPr>
        <w:jc w:val="center"/>
        <w:rPr>
          <w:rFonts w:ascii="Verdana" w:hAnsi="Verdana"/>
          <w:b/>
          <w:sz w:val="22"/>
          <w:szCs w:val="22"/>
        </w:rPr>
      </w:pPr>
    </w:p>
    <w:p w14:paraId="096A32B0" w14:textId="77777777" w:rsidR="005E0B0A" w:rsidRDefault="005E0B0A" w:rsidP="00872E82">
      <w:pPr>
        <w:jc w:val="center"/>
        <w:rPr>
          <w:rFonts w:ascii="Verdana" w:hAnsi="Verdana"/>
          <w:b/>
          <w:sz w:val="22"/>
          <w:szCs w:val="22"/>
        </w:rPr>
      </w:pPr>
    </w:p>
    <w:p w14:paraId="05D31D88" w14:textId="77777777" w:rsidR="005E0B0A" w:rsidRDefault="005E0B0A" w:rsidP="00872E82">
      <w:pPr>
        <w:jc w:val="center"/>
        <w:rPr>
          <w:rFonts w:ascii="Verdana" w:hAnsi="Verdana"/>
          <w:b/>
          <w:sz w:val="22"/>
          <w:szCs w:val="22"/>
        </w:rPr>
      </w:pPr>
    </w:p>
    <w:p w14:paraId="71A97348" w14:textId="77777777" w:rsidR="005E0B0A" w:rsidRDefault="005E0B0A" w:rsidP="00872E82">
      <w:pPr>
        <w:jc w:val="center"/>
        <w:rPr>
          <w:rFonts w:ascii="Verdana" w:hAnsi="Verdana"/>
          <w:b/>
          <w:sz w:val="22"/>
          <w:szCs w:val="22"/>
        </w:rPr>
      </w:pPr>
    </w:p>
    <w:p w14:paraId="580E4152" w14:textId="77777777" w:rsidR="005E0B0A" w:rsidRDefault="005E0B0A" w:rsidP="00872E82">
      <w:pPr>
        <w:jc w:val="center"/>
        <w:rPr>
          <w:rFonts w:ascii="Verdana" w:hAnsi="Verdana"/>
          <w:b/>
          <w:sz w:val="22"/>
          <w:szCs w:val="22"/>
        </w:rPr>
      </w:pPr>
    </w:p>
    <w:p w14:paraId="04C22FC3" w14:textId="77777777" w:rsidR="005E0B0A" w:rsidRDefault="005E0B0A" w:rsidP="00872E82">
      <w:pPr>
        <w:jc w:val="center"/>
        <w:rPr>
          <w:rFonts w:ascii="Verdana" w:hAnsi="Verdana"/>
          <w:b/>
          <w:sz w:val="22"/>
          <w:szCs w:val="22"/>
        </w:rPr>
      </w:pPr>
    </w:p>
    <w:p w14:paraId="0254FDE3" w14:textId="77777777" w:rsidR="005E0B0A" w:rsidRDefault="005E0B0A" w:rsidP="00872E82">
      <w:pPr>
        <w:jc w:val="center"/>
        <w:rPr>
          <w:rFonts w:ascii="Verdana" w:hAnsi="Verdana"/>
          <w:b/>
          <w:sz w:val="22"/>
          <w:szCs w:val="22"/>
        </w:rPr>
      </w:pPr>
    </w:p>
    <w:p w14:paraId="1DEF40F2" w14:textId="77777777" w:rsidR="005E0B0A" w:rsidRDefault="005E0B0A" w:rsidP="00872E82">
      <w:pPr>
        <w:jc w:val="center"/>
        <w:rPr>
          <w:rFonts w:ascii="Verdana" w:hAnsi="Verdana"/>
          <w:b/>
          <w:sz w:val="22"/>
          <w:szCs w:val="22"/>
        </w:rPr>
      </w:pPr>
    </w:p>
    <w:p w14:paraId="2DD3F844" w14:textId="77777777" w:rsidR="005E0B0A" w:rsidRDefault="005E0B0A" w:rsidP="00872E82">
      <w:pPr>
        <w:jc w:val="center"/>
        <w:rPr>
          <w:rFonts w:ascii="Verdana" w:hAnsi="Verdana"/>
          <w:b/>
          <w:sz w:val="22"/>
          <w:szCs w:val="22"/>
        </w:rPr>
      </w:pPr>
    </w:p>
    <w:p w14:paraId="745CBEC6" w14:textId="77777777" w:rsidR="005E0B0A" w:rsidRDefault="005E0B0A" w:rsidP="00872E82">
      <w:pPr>
        <w:jc w:val="center"/>
        <w:rPr>
          <w:rFonts w:ascii="Verdana" w:hAnsi="Verdana"/>
          <w:b/>
          <w:sz w:val="22"/>
          <w:szCs w:val="22"/>
        </w:rPr>
      </w:pPr>
    </w:p>
    <w:p w14:paraId="1861A385" w14:textId="77777777" w:rsidR="005E0B0A" w:rsidRDefault="005E0B0A" w:rsidP="00872E82">
      <w:pPr>
        <w:jc w:val="center"/>
        <w:rPr>
          <w:rFonts w:ascii="Verdana" w:hAnsi="Verdana"/>
          <w:b/>
          <w:sz w:val="22"/>
          <w:szCs w:val="22"/>
        </w:rPr>
      </w:pPr>
    </w:p>
    <w:p w14:paraId="054FFFB8" w14:textId="77777777" w:rsidR="005E0B0A" w:rsidRDefault="005E0B0A" w:rsidP="00872E82">
      <w:pPr>
        <w:jc w:val="center"/>
        <w:rPr>
          <w:rFonts w:ascii="Verdana" w:hAnsi="Verdana"/>
          <w:b/>
          <w:sz w:val="22"/>
          <w:szCs w:val="22"/>
        </w:rPr>
      </w:pPr>
    </w:p>
    <w:p w14:paraId="5F55FD1F" w14:textId="77777777" w:rsidR="005E0B0A" w:rsidRDefault="005E0B0A" w:rsidP="00872E82">
      <w:pPr>
        <w:jc w:val="center"/>
        <w:rPr>
          <w:rFonts w:ascii="Verdana" w:hAnsi="Verdana"/>
          <w:b/>
          <w:sz w:val="22"/>
          <w:szCs w:val="22"/>
        </w:rPr>
      </w:pPr>
    </w:p>
    <w:p w14:paraId="49BC5108" w14:textId="77777777" w:rsidR="005E0B0A" w:rsidRDefault="005E0B0A" w:rsidP="00872E82">
      <w:pPr>
        <w:jc w:val="center"/>
        <w:rPr>
          <w:rFonts w:ascii="Verdana" w:hAnsi="Verdana"/>
          <w:b/>
          <w:sz w:val="22"/>
          <w:szCs w:val="22"/>
        </w:rPr>
      </w:pPr>
    </w:p>
    <w:p w14:paraId="53BD9E2D" w14:textId="77777777" w:rsidR="005E0B0A" w:rsidRDefault="005E0B0A" w:rsidP="00872E82">
      <w:pPr>
        <w:jc w:val="center"/>
        <w:rPr>
          <w:rFonts w:ascii="Verdana" w:hAnsi="Verdana"/>
          <w:b/>
          <w:sz w:val="22"/>
          <w:szCs w:val="22"/>
        </w:rPr>
      </w:pPr>
    </w:p>
    <w:p w14:paraId="6A20E306" w14:textId="77777777" w:rsidR="005E0B0A" w:rsidRDefault="005E0B0A" w:rsidP="00872E82">
      <w:pPr>
        <w:jc w:val="center"/>
        <w:rPr>
          <w:rFonts w:ascii="Verdana" w:hAnsi="Verdana"/>
          <w:b/>
          <w:sz w:val="22"/>
          <w:szCs w:val="22"/>
        </w:rPr>
      </w:pPr>
    </w:p>
    <w:p w14:paraId="542523CC" w14:textId="77777777" w:rsidR="005E0B0A" w:rsidRDefault="005E0B0A" w:rsidP="00872E82">
      <w:pPr>
        <w:jc w:val="center"/>
        <w:rPr>
          <w:rFonts w:ascii="Verdana" w:hAnsi="Verdana"/>
          <w:b/>
          <w:sz w:val="22"/>
          <w:szCs w:val="22"/>
        </w:rPr>
      </w:pPr>
    </w:p>
    <w:p w14:paraId="20DBD0C1" w14:textId="77777777" w:rsidR="005E0B0A" w:rsidRDefault="005E0B0A" w:rsidP="00872E82">
      <w:pPr>
        <w:jc w:val="center"/>
        <w:rPr>
          <w:rFonts w:ascii="Verdana" w:hAnsi="Verdana"/>
          <w:b/>
          <w:sz w:val="22"/>
          <w:szCs w:val="22"/>
        </w:rPr>
      </w:pPr>
    </w:p>
    <w:p w14:paraId="11EF95CD" w14:textId="77777777" w:rsidR="005E0B0A" w:rsidRDefault="005E0B0A" w:rsidP="00872E82">
      <w:pPr>
        <w:jc w:val="center"/>
        <w:rPr>
          <w:rFonts w:ascii="Verdana" w:hAnsi="Verdana"/>
          <w:b/>
          <w:sz w:val="22"/>
          <w:szCs w:val="22"/>
        </w:rPr>
      </w:pPr>
    </w:p>
    <w:p w14:paraId="3BF5BC82" w14:textId="77777777" w:rsidR="005E0B0A" w:rsidRDefault="005E0B0A" w:rsidP="00872E82">
      <w:pPr>
        <w:jc w:val="center"/>
        <w:rPr>
          <w:rFonts w:ascii="Verdana" w:hAnsi="Verdana"/>
          <w:b/>
          <w:sz w:val="22"/>
          <w:szCs w:val="22"/>
        </w:rPr>
      </w:pPr>
    </w:p>
    <w:p w14:paraId="70CE4B83" w14:textId="77777777" w:rsidR="005E0B0A" w:rsidRDefault="005E0B0A" w:rsidP="00872E82">
      <w:pPr>
        <w:jc w:val="center"/>
        <w:rPr>
          <w:rFonts w:ascii="Verdana" w:hAnsi="Verdana"/>
          <w:b/>
          <w:sz w:val="22"/>
          <w:szCs w:val="22"/>
        </w:rPr>
      </w:pPr>
    </w:p>
    <w:tbl>
      <w:tblPr>
        <w:tblStyle w:val="TableGrid"/>
        <w:tblW w:w="0" w:type="auto"/>
        <w:tblLook w:val="04A0" w:firstRow="1" w:lastRow="0" w:firstColumn="1" w:lastColumn="0" w:noHBand="0" w:noVBand="1"/>
      </w:tblPr>
      <w:tblGrid>
        <w:gridCol w:w="4601"/>
        <w:gridCol w:w="4602"/>
      </w:tblGrid>
      <w:tr w:rsidR="005E0B0A" w:rsidRPr="00DA0788" w14:paraId="5E71CA1F" w14:textId="77777777" w:rsidTr="005E0B0A">
        <w:tc>
          <w:tcPr>
            <w:tcW w:w="4601" w:type="dxa"/>
          </w:tcPr>
          <w:p w14:paraId="6610604A" w14:textId="71C5296A" w:rsidR="005E0B0A" w:rsidRPr="00DA0788" w:rsidRDefault="007755E9" w:rsidP="005E0B0A">
            <w:pPr>
              <w:jc w:val="center"/>
              <w:rPr>
                <w:rFonts w:asciiTheme="minorHAnsi" w:hAnsiTheme="minorHAnsi" w:cstheme="minorHAnsi"/>
                <w:b/>
                <w:sz w:val="24"/>
                <w:szCs w:val="24"/>
              </w:rPr>
            </w:pPr>
            <w:r>
              <w:rPr>
                <w:rFonts w:asciiTheme="minorHAnsi" w:hAnsiTheme="minorHAnsi" w:cstheme="minorHAnsi"/>
                <w:b/>
                <w:sz w:val="24"/>
                <w:szCs w:val="24"/>
              </w:rPr>
              <w:t>Adapted</w:t>
            </w:r>
          </w:p>
        </w:tc>
        <w:tc>
          <w:tcPr>
            <w:tcW w:w="4602" w:type="dxa"/>
          </w:tcPr>
          <w:p w14:paraId="1D4AECF9" w14:textId="365F2634" w:rsidR="005E0B0A" w:rsidRPr="00DA0788" w:rsidRDefault="005E0B0A" w:rsidP="005E0B0A">
            <w:pPr>
              <w:jc w:val="center"/>
              <w:rPr>
                <w:rFonts w:asciiTheme="minorHAnsi" w:hAnsiTheme="minorHAnsi" w:cstheme="minorHAnsi"/>
                <w:b/>
                <w:sz w:val="24"/>
                <w:szCs w:val="24"/>
              </w:rPr>
            </w:pPr>
            <w:r w:rsidRPr="00DA0788">
              <w:rPr>
                <w:rFonts w:asciiTheme="minorHAnsi" w:hAnsiTheme="minorHAnsi" w:cstheme="minorHAnsi"/>
                <w:b/>
                <w:sz w:val="24"/>
                <w:szCs w:val="24"/>
              </w:rPr>
              <w:t>September 202</w:t>
            </w:r>
            <w:r w:rsidR="006D7C17">
              <w:rPr>
                <w:rFonts w:asciiTheme="minorHAnsi" w:hAnsiTheme="minorHAnsi" w:cstheme="minorHAnsi"/>
                <w:b/>
                <w:sz w:val="24"/>
                <w:szCs w:val="24"/>
              </w:rPr>
              <w:t>4</w:t>
            </w:r>
          </w:p>
        </w:tc>
      </w:tr>
      <w:tr w:rsidR="005E0B0A" w:rsidRPr="00DA0788" w14:paraId="32E04ED8" w14:textId="77777777" w:rsidTr="005E0B0A">
        <w:tc>
          <w:tcPr>
            <w:tcW w:w="4601" w:type="dxa"/>
          </w:tcPr>
          <w:p w14:paraId="4E63F3E8" w14:textId="394BCF27" w:rsidR="005E0B0A" w:rsidRPr="00DA0788" w:rsidRDefault="005E0B0A" w:rsidP="005E0B0A">
            <w:pPr>
              <w:jc w:val="center"/>
              <w:rPr>
                <w:rFonts w:asciiTheme="minorHAnsi" w:hAnsiTheme="minorHAnsi" w:cstheme="minorHAnsi"/>
                <w:b/>
                <w:sz w:val="24"/>
                <w:szCs w:val="24"/>
              </w:rPr>
            </w:pPr>
            <w:r w:rsidRPr="00DA0788">
              <w:rPr>
                <w:rFonts w:asciiTheme="minorHAnsi" w:hAnsiTheme="minorHAnsi" w:cstheme="minorHAnsi"/>
                <w:b/>
                <w:sz w:val="24"/>
                <w:szCs w:val="24"/>
              </w:rPr>
              <w:t xml:space="preserve">Agreed by Governors </w:t>
            </w:r>
          </w:p>
        </w:tc>
        <w:tc>
          <w:tcPr>
            <w:tcW w:w="4602" w:type="dxa"/>
          </w:tcPr>
          <w:p w14:paraId="6B90F3A7" w14:textId="66B4AE53" w:rsidR="005E0B0A" w:rsidRPr="00DA0788" w:rsidRDefault="00DA0788" w:rsidP="005E0B0A">
            <w:pPr>
              <w:jc w:val="center"/>
              <w:rPr>
                <w:rFonts w:asciiTheme="minorHAnsi" w:hAnsiTheme="minorHAnsi" w:cstheme="minorHAnsi"/>
                <w:b/>
                <w:sz w:val="24"/>
                <w:szCs w:val="24"/>
              </w:rPr>
            </w:pPr>
            <w:r>
              <w:rPr>
                <w:rFonts w:asciiTheme="minorHAnsi" w:hAnsiTheme="minorHAnsi" w:cstheme="minorHAnsi"/>
                <w:b/>
                <w:sz w:val="24"/>
                <w:szCs w:val="24"/>
              </w:rPr>
              <w:t>September 2024</w:t>
            </w:r>
          </w:p>
        </w:tc>
      </w:tr>
      <w:tr w:rsidR="005E0B0A" w:rsidRPr="00DA0788" w14:paraId="5F120B97" w14:textId="77777777" w:rsidTr="005E0B0A">
        <w:tc>
          <w:tcPr>
            <w:tcW w:w="4601" w:type="dxa"/>
          </w:tcPr>
          <w:p w14:paraId="623D9400" w14:textId="5067732D" w:rsidR="005E0B0A" w:rsidRPr="00DA0788" w:rsidRDefault="005E0B0A" w:rsidP="005E0B0A">
            <w:pPr>
              <w:jc w:val="center"/>
              <w:rPr>
                <w:rFonts w:asciiTheme="minorHAnsi" w:hAnsiTheme="minorHAnsi" w:cstheme="minorHAnsi"/>
                <w:b/>
                <w:sz w:val="24"/>
                <w:szCs w:val="24"/>
              </w:rPr>
            </w:pPr>
            <w:r w:rsidRPr="00DA0788">
              <w:rPr>
                <w:rFonts w:asciiTheme="minorHAnsi" w:hAnsiTheme="minorHAnsi" w:cstheme="minorHAnsi"/>
                <w:b/>
                <w:sz w:val="24"/>
                <w:szCs w:val="24"/>
              </w:rPr>
              <w:t>Review</w:t>
            </w:r>
          </w:p>
        </w:tc>
        <w:tc>
          <w:tcPr>
            <w:tcW w:w="4602" w:type="dxa"/>
          </w:tcPr>
          <w:p w14:paraId="6F63B48A" w14:textId="5B8B7257" w:rsidR="005E0B0A" w:rsidRPr="00DA0788" w:rsidRDefault="005E0B0A" w:rsidP="005E0B0A">
            <w:pPr>
              <w:jc w:val="center"/>
              <w:rPr>
                <w:rFonts w:asciiTheme="minorHAnsi" w:hAnsiTheme="minorHAnsi" w:cstheme="minorHAnsi"/>
                <w:b/>
                <w:sz w:val="24"/>
                <w:szCs w:val="24"/>
              </w:rPr>
            </w:pPr>
            <w:r w:rsidRPr="00DA0788">
              <w:rPr>
                <w:rFonts w:asciiTheme="minorHAnsi" w:hAnsiTheme="minorHAnsi" w:cstheme="minorHAnsi"/>
                <w:b/>
                <w:sz w:val="24"/>
                <w:szCs w:val="24"/>
              </w:rPr>
              <w:t>September 202</w:t>
            </w:r>
            <w:r w:rsidR="006D7C17">
              <w:rPr>
                <w:rFonts w:asciiTheme="minorHAnsi" w:hAnsiTheme="minorHAnsi" w:cstheme="minorHAnsi"/>
                <w:b/>
                <w:sz w:val="24"/>
                <w:szCs w:val="24"/>
              </w:rPr>
              <w:t>5</w:t>
            </w:r>
          </w:p>
        </w:tc>
      </w:tr>
    </w:tbl>
    <w:p w14:paraId="3E160A37" w14:textId="77777777" w:rsidR="005E0B0A" w:rsidRPr="00DA0788" w:rsidRDefault="005E0B0A" w:rsidP="00552588">
      <w:pPr>
        <w:rPr>
          <w:rFonts w:asciiTheme="minorHAnsi" w:hAnsiTheme="minorHAnsi" w:cstheme="minorHAnsi"/>
          <w:b/>
          <w:sz w:val="24"/>
          <w:szCs w:val="24"/>
        </w:rPr>
      </w:pPr>
    </w:p>
    <w:p w14:paraId="3F1A9E85"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Caring for each other,</w:t>
      </w:r>
    </w:p>
    <w:p w14:paraId="7B401E58"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Learning from each other,</w:t>
      </w:r>
    </w:p>
    <w:p w14:paraId="65D9017D"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Achieving with each other...</w:t>
      </w:r>
    </w:p>
    <w:p w14:paraId="511B0B6D"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Guided by God.</w:t>
      </w:r>
    </w:p>
    <w:p w14:paraId="15922779"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p>
    <w:p w14:paraId="2300FC64"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Slinfold C of E Primary School serves its rural Parish by promoting excellence in academic, practical and spiritual learning.</w:t>
      </w:r>
    </w:p>
    <w:p w14:paraId="77DF3AFA"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p>
    <w:p w14:paraId="49E680EE" w14:textId="77777777" w:rsidR="007550CA" w:rsidRPr="007550CA" w:rsidRDefault="007550CA" w:rsidP="007550CA">
      <w:pPr>
        <w:pStyle w:val="NormalWeb"/>
        <w:shd w:val="clear" w:color="auto" w:fill="FFFFFF"/>
        <w:contextualSpacing/>
        <w:jc w:val="center"/>
        <w:textAlignment w:val="top"/>
        <w:rPr>
          <w:rFonts w:ascii="Verdana" w:hAnsi="Verdana" w:cs="Open Sans"/>
          <w:color w:val="3498DB"/>
          <w:sz w:val="23"/>
          <w:szCs w:val="23"/>
          <w:bdr w:val="none" w:sz="0" w:space="0" w:color="auto" w:frame="1"/>
        </w:rPr>
      </w:pPr>
      <w:r w:rsidRPr="007550CA">
        <w:rPr>
          <w:rFonts w:ascii="Verdana" w:hAnsi="Verdana" w:cs="Open Sans"/>
          <w:color w:val="3498DB"/>
          <w:sz w:val="23"/>
          <w:szCs w:val="23"/>
          <w:bdr w:val="none" w:sz="0" w:space="0" w:color="auto" w:frame="1"/>
        </w:rPr>
        <w:t>We believe that everyone is made in the image of God and aim to provide experiences of our diverse world; through high expectations, support, curiosity, challenge and a love of learning, enabling all to flourish.</w:t>
      </w:r>
    </w:p>
    <w:p w14:paraId="56F178B7" w14:textId="1C4761F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985EE49" w14:textId="3AC89DE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D5F31E3" w14:textId="22164061"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AB09165" w14:textId="3882156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17BC983" w14:textId="541ECC05"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C85D01B" w14:textId="44207EB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DAB1A10" w14:textId="549E742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DDBE83E" w14:textId="1AF7378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91B1250" w14:textId="6FC219B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4617AB8" w14:textId="2FC7C26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D7A6CD2" w14:textId="7247A9C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248F542" w14:textId="6F755AD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42C1846" w14:textId="4E4CFC7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A7E4B54" w14:textId="1D63B859"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5A3EBA0" w14:textId="0D1F3FD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2E09C29" w14:textId="37159384"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1C911DC" w14:textId="0C41A9A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E1751F9" w14:textId="79AC508B"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29AF029" w14:textId="6501FD1F"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8588D1E" w14:textId="7F1C97D6"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06F9E54E" w14:textId="38BCBB2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B6499AA" w14:textId="7C1C54EA"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5F28626" w14:textId="5F218014"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33B76B4" w14:textId="14CEEA80"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106EE2A" w14:textId="246826C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AA56089" w14:textId="27BB62D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ACCA2D5" w14:textId="369BCC52"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1FA2DD6" w14:textId="5D900331"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78D764A9" w14:textId="77164570"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2C72D7B8" w14:textId="4B808A33"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D429A14" w14:textId="7107C62B"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524A40BA" w14:textId="25251A3E"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1B6C849B" w14:textId="18B4C5B1"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A10DA96" w14:textId="59481CED"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3E8A92EE" w14:textId="39DAB11C"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6FAFB31B" w14:textId="77777777" w:rsidR="0046563B" w:rsidRDefault="0046563B" w:rsidP="0046563B">
      <w:pPr>
        <w:pStyle w:val="NormalWeb"/>
        <w:shd w:val="clear" w:color="auto" w:fill="FFFFFF"/>
        <w:spacing w:before="0" w:beforeAutospacing="0" w:after="0" w:afterAutospacing="0"/>
        <w:textAlignment w:val="top"/>
        <w:rPr>
          <w:rStyle w:val="Emphasis"/>
          <w:rFonts w:ascii="Verdana" w:hAnsi="Verdana" w:cs="Open Sans"/>
          <w:color w:val="000000"/>
          <w:bdr w:val="none" w:sz="0" w:space="0" w:color="auto" w:frame="1"/>
        </w:rPr>
      </w:pPr>
    </w:p>
    <w:p w14:paraId="4B0DE11B" w14:textId="77777777" w:rsidR="0046563B" w:rsidRDefault="0046563B" w:rsidP="00552588">
      <w:pPr>
        <w:rPr>
          <w:rFonts w:asciiTheme="minorHAnsi" w:hAnsiTheme="minorHAnsi" w:cstheme="minorHAnsi"/>
          <w:sz w:val="24"/>
          <w:szCs w:val="24"/>
        </w:rPr>
      </w:pPr>
    </w:p>
    <w:sdt>
      <w:sdtPr>
        <w:rPr>
          <w:sz w:val="16"/>
          <w:szCs w:val="16"/>
        </w:rPr>
        <w:id w:val="804122309"/>
        <w:docPartObj>
          <w:docPartGallery w:val="Table of Contents"/>
          <w:docPartUnique/>
        </w:docPartObj>
      </w:sdtPr>
      <w:sdtEndPr>
        <w:rPr>
          <w:noProof/>
        </w:rPr>
      </w:sdtEndPr>
      <w:sdtContent>
        <w:p w14:paraId="6B472A6A" w14:textId="77777777" w:rsidR="007755E9" w:rsidRPr="00E93CC9" w:rsidRDefault="007755E9" w:rsidP="007755E9">
          <w:pPr>
            <w:keepNext/>
            <w:keepLines/>
            <w:spacing w:before="480" w:line="276" w:lineRule="auto"/>
            <w:rPr>
              <w:rFonts w:eastAsiaTheme="majorEastAsia"/>
              <w:b/>
              <w:bCs/>
              <w:color w:val="365F91" w:themeColor="accent1" w:themeShade="BF"/>
              <w:sz w:val="16"/>
              <w:szCs w:val="16"/>
              <w:lang w:val="en-US" w:eastAsia="ja-JP"/>
            </w:rPr>
          </w:pPr>
          <w:r w:rsidRPr="00E93CC9">
            <w:rPr>
              <w:rFonts w:eastAsiaTheme="majorEastAsia"/>
              <w:b/>
              <w:bCs/>
              <w:color w:val="365F91" w:themeColor="accent1" w:themeShade="BF"/>
              <w:sz w:val="16"/>
              <w:szCs w:val="16"/>
              <w:lang w:val="en-US" w:eastAsia="ja-JP"/>
            </w:rPr>
            <w:t>Contents</w:t>
          </w:r>
        </w:p>
        <w:p w14:paraId="24331188" w14:textId="77777777" w:rsidR="007755E9" w:rsidRPr="00E93CC9" w:rsidRDefault="007755E9" w:rsidP="007755E9">
          <w:pPr>
            <w:pStyle w:val="TOC1"/>
            <w:rPr>
              <w:rFonts w:ascii="Times New Roman" w:eastAsiaTheme="minorEastAsia" w:hAnsi="Times New Roman" w:cs="Times New Roman"/>
              <w:b w:val="0"/>
              <w:bCs w:val="0"/>
              <w:sz w:val="16"/>
              <w:szCs w:val="16"/>
            </w:rPr>
          </w:pPr>
          <w:r w:rsidRPr="00E93CC9">
            <w:rPr>
              <w:rFonts w:ascii="Times New Roman" w:hAnsi="Times New Roman" w:cs="Times New Roman"/>
              <w:b w:val="0"/>
              <w:bCs w:val="0"/>
              <w:sz w:val="16"/>
              <w:szCs w:val="16"/>
              <w:lang w:val="en-US"/>
            </w:rPr>
            <w:fldChar w:fldCharType="begin"/>
          </w:r>
          <w:r w:rsidRPr="00E93CC9">
            <w:rPr>
              <w:rFonts w:ascii="Times New Roman" w:hAnsi="Times New Roman" w:cs="Times New Roman"/>
              <w:sz w:val="16"/>
              <w:szCs w:val="16"/>
            </w:rPr>
            <w:instrText xml:space="preserve"> TOC \o "1-3" \h \z \u </w:instrText>
          </w:r>
          <w:r w:rsidRPr="00E93CC9">
            <w:rPr>
              <w:rFonts w:ascii="Times New Roman" w:hAnsi="Times New Roman" w:cs="Times New Roman"/>
              <w:b w:val="0"/>
              <w:bCs w:val="0"/>
              <w:sz w:val="16"/>
              <w:szCs w:val="16"/>
              <w:lang w:val="en-US"/>
            </w:rPr>
            <w:fldChar w:fldCharType="separate"/>
          </w:r>
          <w:hyperlink w:anchor="_Toc109135086"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children requiring mental health support</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_Toc109135086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w:t>
            </w:r>
            <w:r w:rsidRPr="00E93CC9">
              <w:rPr>
                <w:rFonts w:ascii="Times New Roman" w:hAnsi="Times New Roman" w:cs="Times New Roman"/>
                <w:webHidden/>
                <w:sz w:val="16"/>
                <w:szCs w:val="16"/>
              </w:rPr>
              <w:fldChar w:fldCharType="end"/>
            </w:r>
          </w:hyperlink>
        </w:p>
        <w:p w14:paraId="56344CF8" w14:textId="77777777" w:rsidR="007755E9" w:rsidRPr="00E93CC9" w:rsidRDefault="007755E9" w:rsidP="007755E9">
          <w:pPr>
            <w:pStyle w:val="TOC2"/>
            <w:rPr>
              <w:rFonts w:eastAsiaTheme="minorEastAsia" w:cs="Times New Roman"/>
            </w:rPr>
          </w:pPr>
          <w:hyperlink w:anchor="_Toc109135087" w:history="1">
            <w:r w:rsidRPr="00E93CC9">
              <w:rPr>
                <w:rStyle w:val="Hyperlink"/>
                <w:rFonts w:cs="Times New Roman"/>
                <w:highlight w:val="yellow"/>
              </w:rPr>
              <w:t>Our school/college has an Emotional Well-being Lead and that is …………………………..</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_Toc109135087 \h </w:instrText>
            </w:r>
            <w:r w:rsidRPr="00E93CC9">
              <w:rPr>
                <w:rFonts w:cs="Times New Roman"/>
                <w:webHidden/>
              </w:rPr>
            </w:r>
            <w:r w:rsidRPr="00E93CC9">
              <w:rPr>
                <w:rFonts w:cs="Times New Roman"/>
                <w:webHidden/>
              </w:rPr>
              <w:fldChar w:fldCharType="separate"/>
            </w:r>
            <w:r w:rsidRPr="00E93CC9">
              <w:rPr>
                <w:rFonts w:cs="Times New Roman"/>
                <w:webHidden/>
              </w:rPr>
              <w:t>4</w:t>
            </w:r>
            <w:r w:rsidRPr="00E93CC9">
              <w:rPr>
                <w:rFonts w:cs="Times New Roman"/>
                <w:webHidden/>
              </w:rPr>
              <w:fldChar w:fldCharType="end"/>
            </w:r>
          </w:hyperlink>
        </w:p>
        <w:p w14:paraId="2F79B9A2" w14:textId="77777777" w:rsidR="007755E9" w:rsidRPr="00E93CC9" w:rsidRDefault="007755E9" w:rsidP="007755E9">
          <w:pPr>
            <w:pStyle w:val="TOC2"/>
            <w:rPr>
              <w:rFonts w:eastAsiaTheme="minorEastAsia" w:cs="Times New Roman"/>
            </w:rPr>
          </w:pPr>
          <w:hyperlink w:anchor="_Toc109135088" w:history="1">
            <w:r w:rsidRPr="00E93CC9">
              <w:rPr>
                <w:rStyle w:val="Hyperlink"/>
                <w:rFonts w:cs="Times New Roman"/>
              </w:rPr>
              <w:t>1.2 West Sussex Single Point of Access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_Toc109135088 \h </w:instrText>
            </w:r>
            <w:r w:rsidRPr="00E93CC9">
              <w:rPr>
                <w:rFonts w:cs="Times New Roman"/>
                <w:webHidden/>
              </w:rPr>
            </w:r>
            <w:r w:rsidRPr="00E93CC9">
              <w:rPr>
                <w:rFonts w:cs="Times New Roman"/>
                <w:webHidden/>
              </w:rPr>
              <w:fldChar w:fldCharType="separate"/>
            </w:r>
            <w:r w:rsidRPr="00E93CC9">
              <w:rPr>
                <w:rFonts w:cs="Times New Roman"/>
                <w:webHidden/>
              </w:rPr>
              <w:t>5</w:t>
            </w:r>
            <w:r w:rsidRPr="00E93CC9">
              <w:rPr>
                <w:rFonts w:cs="Times New Roman"/>
                <w:webHidden/>
              </w:rPr>
              <w:fldChar w:fldCharType="end"/>
            </w:r>
          </w:hyperlink>
        </w:p>
        <w:p w14:paraId="6BD35923" w14:textId="77777777" w:rsidR="007755E9" w:rsidRPr="00E93CC9" w:rsidRDefault="007755E9" w:rsidP="007755E9">
          <w:pPr>
            <w:pStyle w:val="TOC2"/>
            <w:rPr>
              <w:rFonts w:eastAsiaTheme="minorEastAsia" w:cs="Times New Roman"/>
            </w:rPr>
          </w:pPr>
          <w:hyperlink w:anchor="_Toc109135089" w:history="1">
            <w:r w:rsidRPr="00E93CC9">
              <w:rPr>
                <w:rStyle w:val="Hyperlink"/>
                <w:rFonts w:cs="Times New Roman"/>
              </w:rPr>
              <w:t>1.3 Making a referral</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_Toc109135089 \h </w:instrText>
            </w:r>
            <w:r w:rsidRPr="00E93CC9">
              <w:rPr>
                <w:rFonts w:cs="Times New Roman"/>
                <w:webHidden/>
              </w:rPr>
            </w:r>
            <w:r w:rsidRPr="00E93CC9">
              <w:rPr>
                <w:rFonts w:cs="Times New Roman"/>
                <w:webHidden/>
              </w:rPr>
              <w:fldChar w:fldCharType="separate"/>
            </w:r>
            <w:r w:rsidRPr="00E93CC9">
              <w:rPr>
                <w:rFonts w:cs="Times New Roman"/>
                <w:webHidden/>
              </w:rPr>
              <w:t>5</w:t>
            </w:r>
            <w:r w:rsidRPr="00E93CC9">
              <w:rPr>
                <w:rFonts w:cs="Times New Roman"/>
                <w:webHidden/>
              </w:rPr>
              <w:fldChar w:fldCharType="end"/>
            </w:r>
          </w:hyperlink>
        </w:p>
        <w:p w14:paraId="260F7307" w14:textId="77777777" w:rsidR="007755E9" w:rsidRPr="00E93CC9" w:rsidRDefault="007755E9" w:rsidP="007755E9">
          <w:pPr>
            <w:pStyle w:val="TOC2"/>
            <w:rPr>
              <w:rFonts w:eastAsiaTheme="minorEastAsia" w:cs="Times New Roman"/>
            </w:rPr>
          </w:pPr>
          <w:hyperlink w:anchor="_Toc109135090" w:history="1">
            <w:r w:rsidRPr="00E93CC9">
              <w:rPr>
                <w:rStyle w:val="Hyperlink"/>
                <w:rFonts w:cs="Times New Roman"/>
              </w:rPr>
              <w:t>1.4 Additional Services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_Toc109135090 \h </w:instrText>
            </w:r>
            <w:r w:rsidRPr="00E93CC9">
              <w:rPr>
                <w:rFonts w:cs="Times New Roman"/>
                <w:webHidden/>
              </w:rPr>
            </w:r>
            <w:r w:rsidRPr="00E93CC9">
              <w:rPr>
                <w:rFonts w:cs="Times New Roman"/>
                <w:webHidden/>
              </w:rPr>
              <w:fldChar w:fldCharType="separate"/>
            </w:r>
            <w:r w:rsidRPr="00E93CC9">
              <w:rPr>
                <w:rFonts w:cs="Times New Roman"/>
                <w:webHidden/>
              </w:rPr>
              <w:t>5</w:t>
            </w:r>
            <w:r w:rsidRPr="00E93CC9">
              <w:rPr>
                <w:rFonts w:cs="Times New Roman"/>
                <w:webHidden/>
              </w:rPr>
              <w:fldChar w:fldCharType="end"/>
            </w:r>
          </w:hyperlink>
        </w:p>
        <w:p w14:paraId="39BC88D1" w14:textId="77777777" w:rsidR="007755E9" w:rsidRPr="00E93CC9" w:rsidRDefault="007755E9" w:rsidP="007755E9">
          <w:pPr>
            <w:pStyle w:val="TOC2"/>
            <w:rPr>
              <w:rFonts w:eastAsiaTheme="minorEastAsia" w:cs="Times New Roman"/>
            </w:rPr>
          </w:pPr>
          <w:hyperlink w:anchor="_Toc109135091" w:history="1">
            <w:r w:rsidRPr="00E93CC9">
              <w:rPr>
                <w:rStyle w:val="Hyperlink"/>
                <w:rFonts w:cs="Times New Roman"/>
              </w:rPr>
              <w:t>1.5 Self-Harm Guidance for Schools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_Toc109135091 \h </w:instrText>
            </w:r>
            <w:r w:rsidRPr="00E93CC9">
              <w:rPr>
                <w:rFonts w:cs="Times New Roman"/>
                <w:webHidden/>
              </w:rPr>
            </w:r>
            <w:r w:rsidRPr="00E93CC9">
              <w:rPr>
                <w:rFonts w:cs="Times New Roman"/>
                <w:webHidden/>
              </w:rPr>
              <w:fldChar w:fldCharType="separate"/>
            </w:r>
            <w:r w:rsidRPr="00E93CC9">
              <w:rPr>
                <w:rFonts w:cs="Times New Roman"/>
                <w:webHidden/>
              </w:rPr>
              <w:t>6</w:t>
            </w:r>
            <w:r w:rsidRPr="00E93CC9">
              <w:rPr>
                <w:rFonts w:cs="Times New Roman"/>
                <w:webHidden/>
              </w:rPr>
              <w:fldChar w:fldCharType="end"/>
            </w:r>
          </w:hyperlink>
        </w:p>
        <w:p w14:paraId="10D99963" w14:textId="77777777" w:rsidR="007755E9" w:rsidRPr="00E93CC9" w:rsidRDefault="007755E9" w:rsidP="007755E9">
          <w:pPr>
            <w:pStyle w:val="TOC2"/>
            <w:rPr>
              <w:rFonts w:eastAsiaTheme="minorEastAsia" w:cs="Times New Roman"/>
            </w:rPr>
          </w:pPr>
          <w:hyperlink w:anchor="_Toc109135092" w:history="1">
            <w:r w:rsidRPr="00E93CC9">
              <w:rPr>
                <w:rStyle w:val="Hyperlink"/>
                <w:rFonts w:cs="Times New Roman"/>
              </w:rPr>
              <w:t>1.6 COVID-19</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_Toc109135092 \h </w:instrText>
            </w:r>
            <w:r w:rsidRPr="00E93CC9">
              <w:rPr>
                <w:rFonts w:cs="Times New Roman"/>
                <w:webHidden/>
              </w:rPr>
            </w:r>
            <w:r w:rsidRPr="00E93CC9">
              <w:rPr>
                <w:rFonts w:cs="Times New Roman"/>
                <w:webHidden/>
              </w:rPr>
              <w:fldChar w:fldCharType="separate"/>
            </w:r>
            <w:r w:rsidRPr="00E93CC9">
              <w:rPr>
                <w:rFonts w:cs="Times New Roman"/>
                <w:webHidden/>
              </w:rPr>
              <w:t>6</w:t>
            </w:r>
            <w:r w:rsidRPr="00E93CC9">
              <w:rPr>
                <w:rFonts w:cs="Times New Roman"/>
                <w:webHidden/>
              </w:rPr>
              <w:fldChar w:fldCharType="end"/>
            </w:r>
          </w:hyperlink>
        </w:p>
        <w:p w14:paraId="06DE2E2E" w14:textId="77777777" w:rsidR="007755E9" w:rsidRPr="00E93CC9" w:rsidRDefault="007755E9" w:rsidP="007755E9">
          <w:pPr>
            <w:pStyle w:val="TOC2"/>
            <w:rPr>
              <w:rFonts w:eastAsiaTheme="minorEastAsia" w:cs="Times New Roman"/>
            </w:rPr>
          </w:pPr>
          <w:hyperlink w:anchor="_Toc109135093" w:history="1">
            <w:r w:rsidRPr="00E93CC9">
              <w:rPr>
                <w:rStyle w:val="Hyperlink"/>
                <w:rFonts w:cs="Times New Roman"/>
              </w:rPr>
              <w:t>1.7 Mental Health and RE/RSE/HE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_Toc109135093 \h </w:instrText>
            </w:r>
            <w:r w:rsidRPr="00E93CC9">
              <w:rPr>
                <w:rFonts w:cs="Times New Roman"/>
                <w:webHidden/>
              </w:rPr>
            </w:r>
            <w:r w:rsidRPr="00E93CC9">
              <w:rPr>
                <w:rFonts w:cs="Times New Roman"/>
                <w:webHidden/>
              </w:rPr>
              <w:fldChar w:fldCharType="separate"/>
            </w:r>
            <w:r w:rsidRPr="00E93CC9">
              <w:rPr>
                <w:rFonts w:cs="Times New Roman"/>
                <w:webHidden/>
              </w:rPr>
              <w:t>6</w:t>
            </w:r>
            <w:r w:rsidRPr="00E93CC9">
              <w:rPr>
                <w:rFonts w:cs="Times New Roman"/>
                <w:webHidden/>
              </w:rPr>
              <w:fldChar w:fldCharType="end"/>
            </w:r>
          </w:hyperlink>
        </w:p>
        <w:p w14:paraId="149E4B91"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094"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statutory status:  relationship education, relationship &amp; sex education and health education</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_Toc109135094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6</w:t>
            </w:r>
            <w:r w:rsidRPr="00E93CC9">
              <w:rPr>
                <w:rFonts w:ascii="Times New Roman" w:hAnsi="Times New Roman" w:cs="Times New Roman"/>
                <w:webHidden/>
                <w:sz w:val="16"/>
                <w:szCs w:val="16"/>
              </w:rPr>
              <w:fldChar w:fldCharType="end"/>
            </w:r>
          </w:hyperlink>
        </w:p>
        <w:p w14:paraId="17C5BDA3" w14:textId="77777777" w:rsidR="007755E9" w:rsidRPr="00E93CC9" w:rsidRDefault="007755E9" w:rsidP="007755E9">
          <w:pPr>
            <w:pStyle w:val="TOC2"/>
            <w:rPr>
              <w:rFonts w:eastAsiaTheme="minorEastAsia" w:cs="Times New Roman"/>
            </w:rPr>
          </w:pPr>
          <w:hyperlink w:anchor="_Toc109135095" w:history="1">
            <w:r w:rsidRPr="00E93CC9">
              <w:rPr>
                <w:rStyle w:val="Hyperlink"/>
                <w:rFonts w:cs="Times New Roman"/>
              </w:rPr>
              <w:t>2.1 We as a school acknowledge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_Toc109135095 \h </w:instrText>
            </w:r>
            <w:r w:rsidRPr="00E93CC9">
              <w:rPr>
                <w:rFonts w:cs="Times New Roman"/>
                <w:webHidden/>
              </w:rPr>
            </w:r>
            <w:r w:rsidRPr="00E93CC9">
              <w:rPr>
                <w:rFonts w:cs="Times New Roman"/>
                <w:webHidden/>
              </w:rPr>
              <w:fldChar w:fldCharType="separate"/>
            </w:r>
            <w:r w:rsidRPr="00E93CC9">
              <w:rPr>
                <w:rFonts w:cs="Times New Roman"/>
                <w:webHidden/>
              </w:rPr>
              <w:t>6</w:t>
            </w:r>
            <w:r w:rsidRPr="00E93CC9">
              <w:rPr>
                <w:rFonts w:cs="Times New Roman"/>
                <w:webHidden/>
              </w:rPr>
              <w:fldChar w:fldCharType="end"/>
            </w:r>
          </w:hyperlink>
        </w:p>
        <w:p w14:paraId="1808E664"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096"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3.</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crimes committed on school premises – when to call the police</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_Toc109135096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8</w:t>
            </w:r>
            <w:r w:rsidRPr="00E93CC9">
              <w:rPr>
                <w:rFonts w:ascii="Times New Roman" w:hAnsi="Times New Roman" w:cs="Times New Roman"/>
                <w:webHidden/>
                <w:sz w:val="16"/>
                <w:szCs w:val="16"/>
              </w:rPr>
              <w:fldChar w:fldCharType="end"/>
            </w:r>
          </w:hyperlink>
        </w:p>
        <w:p w14:paraId="287B4B71" w14:textId="77777777" w:rsidR="007755E9" w:rsidRPr="00E93CC9" w:rsidRDefault="007755E9" w:rsidP="007755E9">
          <w:pPr>
            <w:pStyle w:val="TOC2"/>
            <w:rPr>
              <w:rFonts w:eastAsiaTheme="minorEastAsia" w:cs="Times New Roman"/>
            </w:rPr>
          </w:pPr>
          <w:hyperlink w:anchor="_Toc109135097" w:history="1">
            <w:r w:rsidRPr="00E93CC9">
              <w:rPr>
                <w:rStyle w:val="Hyperlink"/>
                <w:rFonts w:cs="Times New Roman"/>
              </w:rPr>
              <w:t>3.1 We recognise that if a child is in immediate danger,</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_Toc109135097 \h </w:instrText>
            </w:r>
            <w:r w:rsidRPr="00E93CC9">
              <w:rPr>
                <w:rFonts w:cs="Times New Roman"/>
                <w:webHidden/>
              </w:rPr>
            </w:r>
            <w:r w:rsidRPr="00E93CC9">
              <w:rPr>
                <w:rFonts w:cs="Times New Roman"/>
                <w:webHidden/>
              </w:rPr>
              <w:fldChar w:fldCharType="separate"/>
            </w:r>
            <w:r w:rsidRPr="00E93CC9">
              <w:rPr>
                <w:rFonts w:cs="Times New Roman"/>
                <w:webHidden/>
              </w:rPr>
              <w:t>8</w:t>
            </w:r>
            <w:r w:rsidRPr="00E93CC9">
              <w:rPr>
                <w:rFonts w:cs="Times New Roman"/>
                <w:webHidden/>
              </w:rPr>
              <w:fldChar w:fldCharType="end"/>
            </w:r>
          </w:hyperlink>
        </w:p>
        <w:p w14:paraId="1D0A01F9"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098"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4.</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The USE OF REASONABLE FORCE IN OUR SCHOOL</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_Toc109135098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8</w:t>
            </w:r>
            <w:r w:rsidRPr="00E93CC9">
              <w:rPr>
                <w:rFonts w:ascii="Times New Roman" w:hAnsi="Times New Roman" w:cs="Times New Roman"/>
                <w:webHidden/>
                <w:sz w:val="16"/>
                <w:szCs w:val="16"/>
              </w:rPr>
              <w:fldChar w:fldCharType="end"/>
            </w:r>
          </w:hyperlink>
        </w:p>
        <w:p w14:paraId="23FA71B8"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099"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5.</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On-line safety</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_Toc109135099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9</w:t>
            </w:r>
            <w:r w:rsidRPr="00E93CC9">
              <w:rPr>
                <w:rFonts w:ascii="Times New Roman" w:hAnsi="Times New Roman" w:cs="Times New Roman"/>
                <w:webHidden/>
                <w:sz w:val="16"/>
                <w:szCs w:val="16"/>
              </w:rPr>
              <w:fldChar w:fldCharType="end"/>
            </w:r>
          </w:hyperlink>
        </w:p>
        <w:p w14:paraId="59E96587" w14:textId="77777777" w:rsidR="007755E9" w:rsidRPr="00E93CC9" w:rsidRDefault="007755E9" w:rsidP="007755E9">
          <w:pPr>
            <w:pStyle w:val="TOC2"/>
            <w:rPr>
              <w:rFonts w:eastAsiaTheme="minorEastAsia" w:cs="Times New Roman"/>
            </w:rPr>
          </w:pPr>
          <w:hyperlink w:anchor="_Toc109135100" w:history="1">
            <w:r w:rsidRPr="00E93CC9">
              <w:rPr>
                <w:rStyle w:val="Hyperlink"/>
                <w:rFonts w:cs="Times New Roman"/>
              </w:rPr>
              <w:t>5.1 Our School</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_Toc109135100 \h </w:instrText>
            </w:r>
            <w:r w:rsidRPr="00E93CC9">
              <w:rPr>
                <w:rFonts w:cs="Times New Roman"/>
                <w:webHidden/>
              </w:rPr>
            </w:r>
            <w:r w:rsidRPr="00E93CC9">
              <w:rPr>
                <w:rFonts w:cs="Times New Roman"/>
                <w:webHidden/>
              </w:rPr>
              <w:fldChar w:fldCharType="separate"/>
            </w:r>
            <w:r w:rsidRPr="00E93CC9">
              <w:rPr>
                <w:rFonts w:cs="Times New Roman"/>
                <w:webHidden/>
              </w:rPr>
              <w:t>9</w:t>
            </w:r>
            <w:r w:rsidRPr="00E93CC9">
              <w:rPr>
                <w:rFonts w:cs="Times New Roman"/>
                <w:webHidden/>
              </w:rPr>
              <w:fldChar w:fldCharType="end"/>
            </w:r>
          </w:hyperlink>
        </w:p>
        <w:p w14:paraId="69E8C308" w14:textId="77777777" w:rsidR="007755E9" w:rsidRPr="00E93CC9" w:rsidRDefault="007755E9" w:rsidP="007755E9">
          <w:pPr>
            <w:pStyle w:val="TOC2"/>
            <w:rPr>
              <w:rFonts w:eastAsiaTheme="minorEastAsia" w:cs="Times New Roman"/>
            </w:rPr>
          </w:pPr>
          <w:hyperlink w:anchor="_Toc109135101" w:history="1">
            <w:r w:rsidRPr="00E93CC9">
              <w:rPr>
                <w:rStyle w:val="Hyperlink"/>
                <w:rFonts w:cs="Times New Roman"/>
              </w:rPr>
              <w:t>5.2 Opportunities to teach safeguarding</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_Toc109135101 \h </w:instrText>
            </w:r>
            <w:r w:rsidRPr="00E93CC9">
              <w:rPr>
                <w:rFonts w:cs="Times New Roman"/>
                <w:webHidden/>
              </w:rPr>
            </w:r>
            <w:r w:rsidRPr="00E93CC9">
              <w:rPr>
                <w:rFonts w:cs="Times New Roman"/>
                <w:webHidden/>
              </w:rPr>
              <w:fldChar w:fldCharType="separate"/>
            </w:r>
            <w:r w:rsidRPr="00E93CC9">
              <w:rPr>
                <w:rFonts w:cs="Times New Roman"/>
                <w:webHidden/>
              </w:rPr>
              <w:t>9</w:t>
            </w:r>
            <w:r w:rsidRPr="00E93CC9">
              <w:rPr>
                <w:rFonts w:cs="Times New Roman"/>
                <w:webHidden/>
              </w:rPr>
              <w:fldChar w:fldCharType="end"/>
            </w:r>
          </w:hyperlink>
        </w:p>
        <w:p w14:paraId="218F05B1" w14:textId="77777777" w:rsidR="007755E9" w:rsidRPr="00E93CC9" w:rsidRDefault="007755E9" w:rsidP="007755E9">
          <w:pPr>
            <w:pStyle w:val="TOC2"/>
            <w:rPr>
              <w:rFonts w:eastAsiaTheme="minorEastAsia" w:cs="Times New Roman"/>
            </w:rPr>
          </w:pPr>
          <w:hyperlink w:anchor="_Toc109135102" w:history="1">
            <w:r w:rsidRPr="00E93CC9">
              <w:rPr>
                <w:rStyle w:val="Hyperlink"/>
                <w:rFonts w:cs="Times New Roman"/>
              </w:rPr>
              <w:t>5.3 Remote learning</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_Toc109135102 \h </w:instrText>
            </w:r>
            <w:r w:rsidRPr="00E93CC9">
              <w:rPr>
                <w:rFonts w:cs="Times New Roman"/>
                <w:webHidden/>
              </w:rPr>
            </w:r>
            <w:r w:rsidRPr="00E93CC9">
              <w:rPr>
                <w:rFonts w:cs="Times New Roman"/>
                <w:webHidden/>
              </w:rPr>
              <w:fldChar w:fldCharType="separate"/>
            </w:r>
            <w:r w:rsidRPr="00E93CC9">
              <w:rPr>
                <w:rFonts w:cs="Times New Roman"/>
                <w:webHidden/>
              </w:rPr>
              <w:t>9</w:t>
            </w:r>
            <w:r w:rsidRPr="00E93CC9">
              <w:rPr>
                <w:rFonts w:cs="Times New Roman"/>
                <w:webHidden/>
              </w:rPr>
              <w:fldChar w:fldCharType="end"/>
            </w:r>
          </w:hyperlink>
        </w:p>
        <w:p w14:paraId="06DA0D7A" w14:textId="77777777" w:rsidR="007755E9" w:rsidRPr="00E93CC9" w:rsidRDefault="007755E9" w:rsidP="007755E9">
          <w:pPr>
            <w:pStyle w:val="TOC2"/>
            <w:rPr>
              <w:rFonts w:eastAsiaTheme="minorEastAsia" w:cs="Times New Roman"/>
            </w:rPr>
          </w:pPr>
          <w:hyperlink w:anchor="_Toc109135103" w:history="1">
            <w:r w:rsidRPr="00E93CC9">
              <w:rPr>
                <w:rStyle w:val="Hyperlink"/>
                <w:rFonts w:cs="Times New Roman"/>
              </w:rPr>
              <w:t>5.4 Filters, monitoring and protecting children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_Toc109135103 \h </w:instrText>
            </w:r>
            <w:r w:rsidRPr="00E93CC9">
              <w:rPr>
                <w:rFonts w:cs="Times New Roman"/>
                <w:webHidden/>
              </w:rPr>
            </w:r>
            <w:r w:rsidRPr="00E93CC9">
              <w:rPr>
                <w:rFonts w:cs="Times New Roman"/>
                <w:webHidden/>
              </w:rPr>
              <w:fldChar w:fldCharType="separate"/>
            </w:r>
            <w:r w:rsidRPr="00E93CC9">
              <w:rPr>
                <w:rFonts w:cs="Times New Roman"/>
                <w:webHidden/>
              </w:rPr>
              <w:t>10</w:t>
            </w:r>
            <w:r w:rsidRPr="00E93CC9">
              <w:rPr>
                <w:rFonts w:cs="Times New Roman"/>
                <w:webHidden/>
              </w:rPr>
              <w:fldChar w:fldCharType="end"/>
            </w:r>
          </w:hyperlink>
        </w:p>
        <w:p w14:paraId="7643C14E" w14:textId="77777777" w:rsidR="007755E9" w:rsidRPr="00E93CC9" w:rsidRDefault="007755E9" w:rsidP="007755E9">
          <w:pPr>
            <w:pStyle w:val="TOC2"/>
            <w:rPr>
              <w:rFonts w:eastAsiaTheme="minorEastAsia" w:cs="Times New Roman"/>
            </w:rPr>
          </w:pPr>
          <w:hyperlink w:anchor="_Toc109135104" w:history="1">
            <w:r w:rsidRPr="00E93CC9">
              <w:rPr>
                <w:rStyle w:val="Hyperlink"/>
                <w:rFonts w:cs="Times New Roman"/>
              </w:rPr>
              <w:t>5.5 Information security and access management and reviewing on-line safety</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_Toc109135104 \h </w:instrText>
            </w:r>
            <w:r w:rsidRPr="00E93CC9">
              <w:rPr>
                <w:rFonts w:cs="Times New Roman"/>
                <w:webHidden/>
              </w:rPr>
            </w:r>
            <w:r w:rsidRPr="00E93CC9">
              <w:rPr>
                <w:rFonts w:cs="Times New Roman"/>
                <w:webHidden/>
              </w:rPr>
              <w:fldChar w:fldCharType="separate"/>
            </w:r>
            <w:r w:rsidRPr="00E93CC9">
              <w:rPr>
                <w:rFonts w:cs="Times New Roman"/>
                <w:webHidden/>
              </w:rPr>
              <w:t>10</w:t>
            </w:r>
            <w:r w:rsidRPr="00E93CC9">
              <w:rPr>
                <w:rFonts w:cs="Times New Roman"/>
                <w:webHidden/>
              </w:rPr>
              <w:fldChar w:fldCharType="end"/>
            </w:r>
          </w:hyperlink>
        </w:p>
        <w:p w14:paraId="205BD230" w14:textId="77777777" w:rsidR="007755E9" w:rsidRPr="00E93CC9" w:rsidRDefault="007755E9" w:rsidP="007755E9">
          <w:pPr>
            <w:pStyle w:val="TOC2"/>
            <w:rPr>
              <w:rFonts w:eastAsiaTheme="minorEastAsia" w:cs="Times New Roman"/>
            </w:rPr>
          </w:pPr>
          <w:hyperlink w:anchor="_Toc109135105" w:history="1">
            <w:r w:rsidRPr="00E93CC9">
              <w:rPr>
                <w:rStyle w:val="Hyperlink"/>
                <w:rFonts w:cs="Times New Roman"/>
              </w:rPr>
              <w:t>5.6 Mobile devices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_Toc109135105 \h </w:instrText>
            </w:r>
            <w:r w:rsidRPr="00E93CC9">
              <w:rPr>
                <w:rFonts w:cs="Times New Roman"/>
                <w:webHidden/>
              </w:rPr>
            </w:r>
            <w:r w:rsidRPr="00E93CC9">
              <w:rPr>
                <w:rFonts w:cs="Times New Roman"/>
                <w:webHidden/>
              </w:rPr>
              <w:fldChar w:fldCharType="separate"/>
            </w:r>
            <w:r w:rsidRPr="00E93CC9">
              <w:rPr>
                <w:rFonts w:cs="Times New Roman"/>
                <w:webHidden/>
              </w:rPr>
              <w:t>10</w:t>
            </w:r>
            <w:r w:rsidRPr="00E93CC9">
              <w:rPr>
                <w:rFonts w:cs="Times New Roman"/>
                <w:webHidden/>
              </w:rPr>
              <w:fldChar w:fldCharType="end"/>
            </w:r>
          </w:hyperlink>
        </w:p>
        <w:p w14:paraId="7D9B30DC" w14:textId="77777777" w:rsidR="007755E9" w:rsidRPr="00E93CC9" w:rsidRDefault="007755E9" w:rsidP="007755E9">
          <w:pPr>
            <w:pStyle w:val="TOC2"/>
            <w:rPr>
              <w:rFonts w:eastAsiaTheme="minorEastAsia" w:cs="Times New Roman"/>
            </w:rPr>
          </w:pPr>
          <w:hyperlink w:anchor="_Toc109135106" w:history="1">
            <w:r w:rsidRPr="00E93CC9">
              <w:rPr>
                <w:rStyle w:val="Hyperlink"/>
                <w:rFonts w:cs="Times New Roman"/>
              </w:rPr>
              <w:t>5.7 Staff Training and support for parents and carers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_Toc109135106 \h </w:instrText>
            </w:r>
            <w:r w:rsidRPr="00E93CC9">
              <w:rPr>
                <w:rFonts w:cs="Times New Roman"/>
                <w:webHidden/>
              </w:rPr>
            </w:r>
            <w:r w:rsidRPr="00E93CC9">
              <w:rPr>
                <w:rFonts w:cs="Times New Roman"/>
                <w:webHidden/>
              </w:rPr>
              <w:fldChar w:fldCharType="separate"/>
            </w:r>
            <w:r w:rsidRPr="00E93CC9">
              <w:rPr>
                <w:rFonts w:cs="Times New Roman"/>
                <w:webHidden/>
              </w:rPr>
              <w:t>11</w:t>
            </w:r>
            <w:r w:rsidRPr="00E93CC9">
              <w:rPr>
                <w:rFonts w:cs="Times New Roman"/>
                <w:webHidden/>
              </w:rPr>
              <w:fldChar w:fldCharType="end"/>
            </w:r>
          </w:hyperlink>
        </w:p>
        <w:p w14:paraId="45AE5551"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07"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6.</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Ofsted Inspections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_Toc109135107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11</w:t>
            </w:r>
            <w:r w:rsidRPr="00E93CC9">
              <w:rPr>
                <w:rFonts w:ascii="Times New Roman" w:hAnsi="Times New Roman" w:cs="Times New Roman"/>
                <w:webHidden/>
                <w:sz w:val="16"/>
                <w:szCs w:val="16"/>
              </w:rPr>
              <w:fldChar w:fldCharType="end"/>
            </w:r>
          </w:hyperlink>
        </w:p>
        <w:p w14:paraId="4C0BE5C2"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08"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7.</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Boarding, residential schools &amp; colleges and children’s homes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_Toc109135108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11</w:t>
            </w:r>
            <w:r w:rsidRPr="00E93CC9">
              <w:rPr>
                <w:rFonts w:ascii="Times New Roman" w:hAnsi="Times New Roman" w:cs="Times New Roman"/>
                <w:webHidden/>
                <w:sz w:val="16"/>
                <w:szCs w:val="16"/>
              </w:rPr>
              <w:fldChar w:fldCharType="end"/>
            </w:r>
          </w:hyperlink>
        </w:p>
        <w:p w14:paraId="7F7A1B70"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09"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8.</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Host families – homestay during exchange visits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_Toc109135109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12</w:t>
            </w:r>
            <w:r w:rsidRPr="00E93CC9">
              <w:rPr>
                <w:rFonts w:ascii="Times New Roman" w:hAnsi="Times New Roman" w:cs="Times New Roman"/>
                <w:webHidden/>
                <w:sz w:val="16"/>
                <w:szCs w:val="16"/>
              </w:rPr>
              <w:fldChar w:fldCharType="end"/>
            </w:r>
          </w:hyperlink>
        </w:p>
        <w:p w14:paraId="0A7BA156"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10"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9.</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private fostering</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_Toc109135110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12</w:t>
            </w:r>
            <w:r w:rsidRPr="00E93CC9">
              <w:rPr>
                <w:rFonts w:ascii="Times New Roman" w:hAnsi="Times New Roman" w:cs="Times New Roman"/>
                <w:webHidden/>
                <w:sz w:val="16"/>
                <w:szCs w:val="16"/>
              </w:rPr>
              <w:fldChar w:fldCharType="end"/>
            </w:r>
          </w:hyperlink>
        </w:p>
        <w:p w14:paraId="43E90748"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11"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10.</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additional Specific Safeguarding Issues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_Toc109135111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12</w:t>
            </w:r>
            <w:r w:rsidRPr="00E93CC9">
              <w:rPr>
                <w:rFonts w:ascii="Times New Roman" w:hAnsi="Times New Roman" w:cs="Times New Roman"/>
                <w:webHidden/>
                <w:sz w:val="16"/>
                <w:szCs w:val="16"/>
              </w:rPr>
              <w:fldChar w:fldCharType="end"/>
            </w:r>
          </w:hyperlink>
        </w:p>
        <w:p w14:paraId="5DC920FB" w14:textId="77777777" w:rsidR="007755E9" w:rsidRPr="00E93CC9" w:rsidRDefault="007755E9" w:rsidP="007755E9">
          <w:pPr>
            <w:pStyle w:val="TOC2"/>
            <w:rPr>
              <w:rFonts w:eastAsiaTheme="minorEastAsia" w:cs="Times New Roman"/>
            </w:rPr>
          </w:pPr>
          <w:hyperlink w:anchor="_Toc109135112" w:history="1">
            <w:r w:rsidRPr="00E93CC9">
              <w:rPr>
                <w:rStyle w:val="Hyperlink"/>
                <w:rFonts w:cs="Times New Roman"/>
              </w:rPr>
              <w:t>10.1 Child abduction and community safety incidents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_Toc109135112 \h </w:instrText>
            </w:r>
            <w:r w:rsidRPr="00E93CC9">
              <w:rPr>
                <w:rFonts w:cs="Times New Roman"/>
                <w:webHidden/>
              </w:rPr>
            </w:r>
            <w:r w:rsidRPr="00E93CC9">
              <w:rPr>
                <w:rFonts w:cs="Times New Roman"/>
                <w:webHidden/>
              </w:rPr>
              <w:fldChar w:fldCharType="separate"/>
            </w:r>
            <w:r w:rsidRPr="00E93CC9">
              <w:rPr>
                <w:rFonts w:cs="Times New Roman"/>
                <w:webHidden/>
              </w:rPr>
              <w:t>12</w:t>
            </w:r>
            <w:r w:rsidRPr="00E93CC9">
              <w:rPr>
                <w:rFonts w:cs="Times New Roman"/>
                <w:webHidden/>
              </w:rPr>
              <w:fldChar w:fldCharType="end"/>
            </w:r>
          </w:hyperlink>
        </w:p>
        <w:p w14:paraId="0803367F" w14:textId="77777777" w:rsidR="007755E9" w:rsidRPr="00E93CC9" w:rsidRDefault="007755E9" w:rsidP="007755E9">
          <w:pPr>
            <w:pStyle w:val="TOC2"/>
            <w:rPr>
              <w:rFonts w:eastAsiaTheme="minorEastAsia" w:cs="Times New Roman"/>
            </w:rPr>
          </w:pPr>
          <w:hyperlink w:anchor="_Toc109135113" w:history="1">
            <w:r w:rsidRPr="00E93CC9">
              <w:rPr>
                <w:rStyle w:val="Hyperlink"/>
                <w:rFonts w:cs="Times New Roman"/>
              </w:rPr>
              <w:t>10.2 Children in the court system</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_Toc109135113 \h </w:instrText>
            </w:r>
            <w:r w:rsidRPr="00E93CC9">
              <w:rPr>
                <w:rFonts w:cs="Times New Roman"/>
                <w:webHidden/>
              </w:rPr>
            </w:r>
            <w:r w:rsidRPr="00E93CC9">
              <w:rPr>
                <w:rFonts w:cs="Times New Roman"/>
                <w:webHidden/>
              </w:rPr>
              <w:fldChar w:fldCharType="separate"/>
            </w:r>
            <w:r w:rsidRPr="00E93CC9">
              <w:rPr>
                <w:rFonts w:cs="Times New Roman"/>
                <w:webHidden/>
              </w:rPr>
              <w:t>13</w:t>
            </w:r>
            <w:r w:rsidRPr="00E93CC9">
              <w:rPr>
                <w:rFonts w:cs="Times New Roman"/>
                <w:webHidden/>
              </w:rPr>
              <w:fldChar w:fldCharType="end"/>
            </w:r>
          </w:hyperlink>
        </w:p>
        <w:p w14:paraId="7E4E5C88" w14:textId="77777777" w:rsidR="007755E9" w:rsidRPr="00E93CC9" w:rsidRDefault="007755E9" w:rsidP="007755E9">
          <w:pPr>
            <w:pStyle w:val="TOC2"/>
            <w:rPr>
              <w:rFonts w:eastAsiaTheme="minorEastAsia" w:cs="Times New Roman"/>
            </w:rPr>
          </w:pPr>
          <w:hyperlink w:anchor="_Toc109135114" w:history="1">
            <w:r w:rsidRPr="00E93CC9">
              <w:rPr>
                <w:rStyle w:val="Hyperlink"/>
                <w:rFonts w:cs="Times New Roman"/>
              </w:rPr>
              <w:t>10.3 Criminal Court</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_Toc109135114 \h </w:instrText>
            </w:r>
            <w:r w:rsidRPr="00E93CC9">
              <w:rPr>
                <w:rFonts w:cs="Times New Roman"/>
                <w:webHidden/>
              </w:rPr>
            </w:r>
            <w:r w:rsidRPr="00E93CC9">
              <w:rPr>
                <w:rFonts w:cs="Times New Roman"/>
                <w:webHidden/>
              </w:rPr>
              <w:fldChar w:fldCharType="separate"/>
            </w:r>
            <w:r w:rsidRPr="00E93CC9">
              <w:rPr>
                <w:rFonts w:cs="Times New Roman"/>
                <w:webHidden/>
              </w:rPr>
              <w:t>13</w:t>
            </w:r>
            <w:r w:rsidRPr="00E93CC9">
              <w:rPr>
                <w:rFonts w:cs="Times New Roman"/>
                <w:webHidden/>
              </w:rPr>
              <w:fldChar w:fldCharType="end"/>
            </w:r>
          </w:hyperlink>
        </w:p>
        <w:p w14:paraId="1F40C8AA" w14:textId="77777777" w:rsidR="007755E9" w:rsidRPr="00E93CC9" w:rsidRDefault="007755E9" w:rsidP="007755E9">
          <w:pPr>
            <w:pStyle w:val="TOC2"/>
            <w:rPr>
              <w:rFonts w:eastAsiaTheme="minorEastAsia" w:cs="Times New Roman"/>
            </w:rPr>
          </w:pPr>
          <w:hyperlink w:anchor="_Toc109135115" w:history="1">
            <w:r w:rsidRPr="00E93CC9">
              <w:rPr>
                <w:rStyle w:val="Hyperlink"/>
                <w:rFonts w:cs="Times New Roman"/>
              </w:rPr>
              <w:t>10.4 Pre-trial therapy</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_Toc109135115 \h </w:instrText>
            </w:r>
            <w:r w:rsidRPr="00E93CC9">
              <w:rPr>
                <w:rFonts w:cs="Times New Roman"/>
                <w:webHidden/>
              </w:rPr>
            </w:r>
            <w:r w:rsidRPr="00E93CC9">
              <w:rPr>
                <w:rFonts w:cs="Times New Roman"/>
                <w:webHidden/>
              </w:rPr>
              <w:fldChar w:fldCharType="separate"/>
            </w:r>
            <w:r w:rsidRPr="00E93CC9">
              <w:rPr>
                <w:rFonts w:cs="Times New Roman"/>
                <w:webHidden/>
              </w:rPr>
              <w:t>13</w:t>
            </w:r>
            <w:r w:rsidRPr="00E93CC9">
              <w:rPr>
                <w:rFonts w:cs="Times New Roman"/>
                <w:webHidden/>
              </w:rPr>
              <w:fldChar w:fldCharType="end"/>
            </w:r>
          </w:hyperlink>
        </w:p>
        <w:p w14:paraId="135EF3F5" w14:textId="77777777" w:rsidR="007755E9" w:rsidRPr="00E93CC9" w:rsidRDefault="007755E9" w:rsidP="007755E9">
          <w:pPr>
            <w:pStyle w:val="TOC2"/>
            <w:rPr>
              <w:rFonts w:eastAsiaTheme="minorEastAsia" w:cs="Times New Roman"/>
            </w:rPr>
          </w:pPr>
          <w:hyperlink w:anchor="_Toc109135116" w:history="1">
            <w:r w:rsidRPr="00E93CC9">
              <w:rPr>
                <w:rStyle w:val="Hyperlink"/>
                <w:rFonts w:cs="Times New Roman"/>
              </w:rPr>
              <w:t>10.5 Family court</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_Toc109135116 \h </w:instrText>
            </w:r>
            <w:r w:rsidRPr="00E93CC9">
              <w:rPr>
                <w:rFonts w:cs="Times New Roman"/>
                <w:webHidden/>
              </w:rPr>
            </w:r>
            <w:r w:rsidRPr="00E93CC9">
              <w:rPr>
                <w:rFonts w:cs="Times New Roman"/>
                <w:webHidden/>
              </w:rPr>
              <w:fldChar w:fldCharType="separate"/>
            </w:r>
            <w:r w:rsidRPr="00E93CC9">
              <w:rPr>
                <w:rFonts w:cs="Times New Roman"/>
                <w:webHidden/>
              </w:rPr>
              <w:t>13</w:t>
            </w:r>
            <w:r w:rsidRPr="00E93CC9">
              <w:rPr>
                <w:rFonts w:cs="Times New Roman"/>
                <w:webHidden/>
              </w:rPr>
              <w:fldChar w:fldCharType="end"/>
            </w:r>
          </w:hyperlink>
        </w:p>
        <w:p w14:paraId="3CC1BB72" w14:textId="77777777" w:rsidR="007755E9" w:rsidRPr="00E93CC9" w:rsidRDefault="007755E9" w:rsidP="007755E9">
          <w:pPr>
            <w:pStyle w:val="TOC2"/>
            <w:rPr>
              <w:rFonts w:eastAsiaTheme="minorEastAsia" w:cs="Times New Roman"/>
            </w:rPr>
          </w:pPr>
          <w:hyperlink w:anchor="_Toc109135117" w:history="1">
            <w:r w:rsidRPr="00E93CC9">
              <w:rPr>
                <w:rStyle w:val="Hyperlink"/>
                <w:rFonts w:cs="Times New Roman"/>
              </w:rPr>
              <w:t>10.6 Children Missing Education – Also at  part 17 below</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_Toc109135117 \h </w:instrText>
            </w:r>
            <w:r w:rsidRPr="00E93CC9">
              <w:rPr>
                <w:rFonts w:cs="Times New Roman"/>
                <w:webHidden/>
              </w:rPr>
            </w:r>
            <w:r w:rsidRPr="00E93CC9">
              <w:rPr>
                <w:rFonts w:cs="Times New Roman"/>
                <w:webHidden/>
              </w:rPr>
              <w:fldChar w:fldCharType="separate"/>
            </w:r>
            <w:r w:rsidRPr="00E93CC9">
              <w:rPr>
                <w:rFonts w:cs="Times New Roman"/>
                <w:webHidden/>
              </w:rPr>
              <w:t>13</w:t>
            </w:r>
            <w:r w:rsidRPr="00E93CC9">
              <w:rPr>
                <w:rFonts w:cs="Times New Roman"/>
                <w:webHidden/>
              </w:rPr>
              <w:fldChar w:fldCharType="end"/>
            </w:r>
          </w:hyperlink>
        </w:p>
        <w:p w14:paraId="6F40DC27" w14:textId="77777777" w:rsidR="007755E9" w:rsidRPr="00E93CC9" w:rsidRDefault="007755E9" w:rsidP="007755E9">
          <w:pPr>
            <w:pStyle w:val="TOC2"/>
            <w:rPr>
              <w:rFonts w:eastAsiaTheme="minorEastAsia" w:cs="Times New Roman"/>
            </w:rPr>
          </w:pPr>
          <w:hyperlink w:anchor="_Toc109135118" w:history="1">
            <w:r w:rsidRPr="00E93CC9">
              <w:rPr>
                <w:rStyle w:val="Hyperlink"/>
                <w:rFonts w:cs="Times New Roman"/>
              </w:rPr>
              <w:t>10.7 Absence from school</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_Toc109135118 \h </w:instrText>
            </w:r>
            <w:r w:rsidRPr="00E93CC9">
              <w:rPr>
                <w:rFonts w:cs="Times New Roman"/>
                <w:webHidden/>
              </w:rPr>
            </w:r>
            <w:r w:rsidRPr="00E93CC9">
              <w:rPr>
                <w:rFonts w:cs="Times New Roman"/>
                <w:webHidden/>
              </w:rPr>
              <w:fldChar w:fldCharType="separate"/>
            </w:r>
            <w:r w:rsidRPr="00E93CC9">
              <w:rPr>
                <w:rFonts w:cs="Times New Roman"/>
                <w:webHidden/>
              </w:rPr>
              <w:t>14</w:t>
            </w:r>
            <w:r w:rsidRPr="00E93CC9">
              <w:rPr>
                <w:rFonts w:cs="Times New Roman"/>
                <w:webHidden/>
              </w:rPr>
              <w:fldChar w:fldCharType="end"/>
            </w:r>
          </w:hyperlink>
        </w:p>
        <w:p w14:paraId="264AB8E8" w14:textId="77777777" w:rsidR="007755E9" w:rsidRPr="00E93CC9" w:rsidRDefault="007755E9" w:rsidP="007755E9">
          <w:pPr>
            <w:pStyle w:val="TOC2"/>
            <w:rPr>
              <w:rFonts w:eastAsiaTheme="minorEastAsia" w:cs="Times New Roman"/>
            </w:rPr>
          </w:pPr>
          <w:hyperlink w:anchor="_Toc109135119" w:history="1">
            <w:r w:rsidRPr="00E93CC9">
              <w:rPr>
                <w:rStyle w:val="Hyperlink"/>
                <w:rFonts w:cs="Times New Roman"/>
              </w:rPr>
              <w:t>10.8 Absence from School - Revised School Attendance Guidance August 2020</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_Toc109135119 \h </w:instrText>
            </w:r>
            <w:r w:rsidRPr="00E93CC9">
              <w:rPr>
                <w:rFonts w:cs="Times New Roman"/>
                <w:webHidden/>
              </w:rPr>
            </w:r>
            <w:r w:rsidRPr="00E93CC9">
              <w:rPr>
                <w:rFonts w:cs="Times New Roman"/>
                <w:webHidden/>
              </w:rPr>
              <w:fldChar w:fldCharType="separate"/>
            </w:r>
            <w:r w:rsidRPr="00E93CC9">
              <w:rPr>
                <w:rFonts w:cs="Times New Roman"/>
                <w:webHidden/>
              </w:rPr>
              <w:t>14</w:t>
            </w:r>
            <w:r w:rsidRPr="00E93CC9">
              <w:rPr>
                <w:rFonts w:cs="Times New Roman"/>
                <w:webHidden/>
              </w:rPr>
              <w:fldChar w:fldCharType="end"/>
            </w:r>
          </w:hyperlink>
        </w:p>
        <w:p w14:paraId="1BA4761F" w14:textId="77777777" w:rsidR="007755E9" w:rsidRPr="00E93CC9" w:rsidRDefault="007755E9" w:rsidP="007755E9">
          <w:pPr>
            <w:pStyle w:val="TOC2"/>
            <w:rPr>
              <w:rFonts w:eastAsiaTheme="minorEastAsia" w:cs="Times New Roman"/>
            </w:rPr>
          </w:pPr>
          <w:hyperlink w:anchor="_Toc109135120" w:history="1">
            <w:r w:rsidRPr="00E93CC9">
              <w:rPr>
                <w:rStyle w:val="Hyperlink"/>
                <w:rFonts w:cs="Times New Roman"/>
              </w:rPr>
              <w:t>10.9 Elective Home Education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_Toc109135120 \h </w:instrText>
            </w:r>
            <w:r w:rsidRPr="00E93CC9">
              <w:rPr>
                <w:rFonts w:cs="Times New Roman"/>
                <w:webHidden/>
              </w:rPr>
            </w:r>
            <w:r w:rsidRPr="00E93CC9">
              <w:rPr>
                <w:rFonts w:cs="Times New Roman"/>
                <w:webHidden/>
              </w:rPr>
              <w:fldChar w:fldCharType="separate"/>
            </w:r>
            <w:r w:rsidRPr="00E93CC9">
              <w:rPr>
                <w:rFonts w:cs="Times New Roman"/>
                <w:webHidden/>
              </w:rPr>
              <w:t>15</w:t>
            </w:r>
            <w:r w:rsidRPr="00E93CC9">
              <w:rPr>
                <w:rFonts w:cs="Times New Roman"/>
                <w:webHidden/>
              </w:rPr>
              <w:fldChar w:fldCharType="end"/>
            </w:r>
          </w:hyperlink>
        </w:p>
        <w:p w14:paraId="0F5454F0" w14:textId="77777777" w:rsidR="007755E9" w:rsidRPr="00E93CC9" w:rsidRDefault="007755E9" w:rsidP="007755E9">
          <w:pPr>
            <w:pStyle w:val="TOC2"/>
            <w:rPr>
              <w:rFonts w:eastAsiaTheme="minorEastAsia" w:cs="Times New Roman"/>
            </w:rPr>
          </w:pPr>
          <w:hyperlink w:anchor="_Toc109135121" w:history="1">
            <w:r w:rsidRPr="00E93CC9">
              <w:rPr>
                <w:rStyle w:val="Hyperlink"/>
                <w:rFonts w:cs="Times New Roman"/>
              </w:rPr>
              <w:t>10.10 Child Criminal Exploitation and Child Sexual Exploitation (CSE)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_Toc109135121 \h </w:instrText>
            </w:r>
            <w:r w:rsidRPr="00E93CC9">
              <w:rPr>
                <w:rFonts w:cs="Times New Roman"/>
                <w:webHidden/>
              </w:rPr>
            </w:r>
            <w:r w:rsidRPr="00E93CC9">
              <w:rPr>
                <w:rFonts w:cs="Times New Roman"/>
                <w:webHidden/>
              </w:rPr>
              <w:fldChar w:fldCharType="separate"/>
            </w:r>
            <w:r w:rsidRPr="00E93CC9">
              <w:rPr>
                <w:rFonts w:cs="Times New Roman"/>
                <w:webHidden/>
              </w:rPr>
              <w:t>15</w:t>
            </w:r>
            <w:r w:rsidRPr="00E93CC9">
              <w:rPr>
                <w:rFonts w:cs="Times New Roman"/>
                <w:webHidden/>
              </w:rPr>
              <w:fldChar w:fldCharType="end"/>
            </w:r>
          </w:hyperlink>
        </w:p>
        <w:p w14:paraId="314B2E37" w14:textId="77777777" w:rsidR="007755E9" w:rsidRPr="00E93CC9" w:rsidRDefault="007755E9" w:rsidP="007755E9">
          <w:pPr>
            <w:pStyle w:val="TOC2"/>
            <w:rPr>
              <w:rFonts w:eastAsiaTheme="minorEastAsia" w:cs="Times New Roman"/>
            </w:rPr>
          </w:pPr>
          <w:hyperlink w:anchor="_Toc109135122" w:history="1">
            <w:r w:rsidRPr="00E93CC9">
              <w:rPr>
                <w:rStyle w:val="Hyperlink"/>
                <w:rFonts w:cs="Times New Roman"/>
              </w:rPr>
              <w:t>10.11 Concerns a child is being exploited</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_Toc109135122 \h </w:instrText>
            </w:r>
            <w:r w:rsidRPr="00E93CC9">
              <w:rPr>
                <w:rFonts w:cs="Times New Roman"/>
                <w:webHidden/>
              </w:rPr>
            </w:r>
            <w:r w:rsidRPr="00E93CC9">
              <w:rPr>
                <w:rFonts w:cs="Times New Roman"/>
                <w:webHidden/>
              </w:rPr>
              <w:fldChar w:fldCharType="separate"/>
            </w:r>
            <w:r w:rsidRPr="00E93CC9">
              <w:rPr>
                <w:rFonts w:cs="Times New Roman"/>
                <w:webHidden/>
              </w:rPr>
              <w:t>16</w:t>
            </w:r>
            <w:r w:rsidRPr="00E93CC9">
              <w:rPr>
                <w:rFonts w:cs="Times New Roman"/>
                <w:webHidden/>
              </w:rPr>
              <w:fldChar w:fldCharType="end"/>
            </w:r>
          </w:hyperlink>
        </w:p>
        <w:p w14:paraId="2C38C235" w14:textId="77777777" w:rsidR="007755E9" w:rsidRPr="00E93CC9" w:rsidRDefault="007755E9" w:rsidP="007755E9">
          <w:pPr>
            <w:pStyle w:val="TOC2"/>
            <w:rPr>
              <w:rFonts w:eastAsiaTheme="minorEastAsia" w:cs="Times New Roman"/>
            </w:rPr>
          </w:pPr>
          <w:hyperlink w:anchor="_Toc109135123" w:history="1">
            <w:r w:rsidRPr="00E93CC9">
              <w:rPr>
                <w:rStyle w:val="Hyperlink"/>
                <w:rFonts w:cs="Times New Roman"/>
              </w:rPr>
              <w:t>10.12 County Lines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_Toc109135123 \h </w:instrText>
            </w:r>
            <w:r w:rsidRPr="00E93CC9">
              <w:rPr>
                <w:rFonts w:cs="Times New Roman"/>
                <w:webHidden/>
              </w:rPr>
            </w:r>
            <w:r w:rsidRPr="00E93CC9">
              <w:rPr>
                <w:rFonts w:cs="Times New Roman"/>
                <w:webHidden/>
              </w:rPr>
              <w:fldChar w:fldCharType="separate"/>
            </w:r>
            <w:r w:rsidRPr="00E93CC9">
              <w:rPr>
                <w:rFonts w:cs="Times New Roman"/>
                <w:webHidden/>
              </w:rPr>
              <w:t>16</w:t>
            </w:r>
            <w:r w:rsidRPr="00E93CC9">
              <w:rPr>
                <w:rFonts w:cs="Times New Roman"/>
                <w:webHidden/>
              </w:rPr>
              <w:fldChar w:fldCharType="end"/>
            </w:r>
          </w:hyperlink>
        </w:p>
        <w:p w14:paraId="187F3702" w14:textId="77777777" w:rsidR="007755E9" w:rsidRPr="00E93CC9" w:rsidRDefault="007755E9" w:rsidP="007755E9">
          <w:pPr>
            <w:pStyle w:val="TOC2"/>
            <w:rPr>
              <w:rFonts w:eastAsiaTheme="minorEastAsia" w:cs="Times New Roman"/>
            </w:rPr>
          </w:pPr>
          <w:hyperlink w:anchor="_Toc109135124" w:history="1">
            <w:r w:rsidRPr="00E93CC9">
              <w:rPr>
                <w:rStyle w:val="Hyperlink"/>
                <w:rFonts w:cs="Times New Roman"/>
              </w:rPr>
              <w:t>10.13 Modern Slavery and the National Referral Mechanism</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_Toc109135124 \h </w:instrText>
            </w:r>
            <w:r w:rsidRPr="00E93CC9">
              <w:rPr>
                <w:rFonts w:cs="Times New Roman"/>
                <w:webHidden/>
              </w:rPr>
            </w:r>
            <w:r w:rsidRPr="00E93CC9">
              <w:rPr>
                <w:rFonts w:cs="Times New Roman"/>
                <w:webHidden/>
              </w:rPr>
              <w:fldChar w:fldCharType="separate"/>
            </w:r>
            <w:r w:rsidRPr="00E93CC9">
              <w:rPr>
                <w:rFonts w:cs="Times New Roman"/>
                <w:webHidden/>
              </w:rPr>
              <w:t>17</w:t>
            </w:r>
            <w:r w:rsidRPr="00E93CC9">
              <w:rPr>
                <w:rFonts w:cs="Times New Roman"/>
                <w:webHidden/>
              </w:rPr>
              <w:fldChar w:fldCharType="end"/>
            </w:r>
          </w:hyperlink>
        </w:p>
        <w:p w14:paraId="636E13B4" w14:textId="77777777" w:rsidR="007755E9" w:rsidRPr="00E93CC9" w:rsidRDefault="007755E9" w:rsidP="007755E9">
          <w:pPr>
            <w:pStyle w:val="TOC2"/>
            <w:rPr>
              <w:rFonts w:eastAsiaTheme="minorEastAsia" w:cs="Times New Roman"/>
            </w:rPr>
          </w:pPr>
          <w:hyperlink w:anchor="_Toc109135125" w:history="1">
            <w:r w:rsidRPr="00E93CC9">
              <w:rPr>
                <w:rStyle w:val="Hyperlink"/>
                <w:rFonts w:cs="Times New Roman"/>
                <w:highlight w:val="yellow"/>
              </w:rPr>
              <w:t>10.14 Serious Violence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_Toc109135125 \h </w:instrText>
            </w:r>
            <w:r w:rsidRPr="00E93CC9">
              <w:rPr>
                <w:rFonts w:cs="Times New Roman"/>
                <w:webHidden/>
              </w:rPr>
            </w:r>
            <w:r w:rsidRPr="00E93CC9">
              <w:rPr>
                <w:rFonts w:cs="Times New Roman"/>
                <w:webHidden/>
              </w:rPr>
              <w:fldChar w:fldCharType="separate"/>
            </w:r>
            <w:r w:rsidRPr="00E93CC9">
              <w:rPr>
                <w:rFonts w:cs="Times New Roman"/>
                <w:webHidden/>
              </w:rPr>
              <w:t>18</w:t>
            </w:r>
            <w:r w:rsidRPr="00E93CC9">
              <w:rPr>
                <w:rFonts w:cs="Times New Roman"/>
                <w:webHidden/>
              </w:rPr>
              <w:fldChar w:fldCharType="end"/>
            </w:r>
          </w:hyperlink>
        </w:p>
        <w:p w14:paraId="10F6C147" w14:textId="77777777" w:rsidR="007755E9" w:rsidRPr="00E93CC9" w:rsidRDefault="007755E9" w:rsidP="007755E9">
          <w:pPr>
            <w:pStyle w:val="TOC2"/>
            <w:rPr>
              <w:rFonts w:eastAsiaTheme="minorEastAsia" w:cs="Times New Roman"/>
            </w:rPr>
          </w:pPr>
          <w:hyperlink w:anchor="_Toc109135126" w:history="1">
            <w:r w:rsidRPr="00E93CC9">
              <w:rPr>
                <w:rStyle w:val="Hyperlink"/>
                <w:rFonts w:cs="Times New Roman"/>
              </w:rPr>
              <w:t>10.15 Contextual Safeguarding Networks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_Toc109135126 \h </w:instrText>
            </w:r>
            <w:r w:rsidRPr="00E93CC9">
              <w:rPr>
                <w:rFonts w:cs="Times New Roman"/>
                <w:webHidden/>
              </w:rPr>
            </w:r>
            <w:r w:rsidRPr="00E93CC9">
              <w:rPr>
                <w:rFonts w:cs="Times New Roman"/>
                <w:webHidden/>
              </w:rPr>
              <w:fldChar w:fldCharType="separate"/>
            </w:r>
            <w:r w:rsidRPr="00E93CC9">
              <w:rPr>
                <w:rFonts w:cs="Times New Roman"/>
                <w:webHidden/>
              </w:rPr>
              <w:t>18</w:t>
            </w:r>
            <w:r w:rsidRPr="00E93CC9">
              <w:rPr>
                <w:rFonts w:cs="Times New Roman"/>
                <w:webHidden/>
              </w:rPr>
              <w:fldChar w:fldCharType="end"/>
            </w:r>
          </w:hyperlink>
        </w:p>
        <w:p w14:paraId="65616EF2" w14:textId="77777777" w:rsidR="007755E9" w:rsidRPr="00E93CC9" w:rsidRDefault="007755E9" w:rsidP="007755E9">
          <w:pPr>
            <w:pStyle w:val="TOC2"/>
            <w:rPr>
              <w:rFonts w:eastAsiaTheme="minorEastAsia" w:cs="Times New Roman"/>
            </w:rPr>
          </w:pPr>
          <w:hyperlink w:anchor="_Toc109135127" w:history="1">
            <w:r w:rsidRPr="00E93CC9">
              <w:rPr>
                <w:rStyle w:val="Hyperlink"/>
                <w:rFonts w:cs="Times New Roman"/>
              </w:rPr>
              <w:t>10.16 Cybercrime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_Toc109135127 \h </w:instrText>
            </w:r>
            <w:r w:rsidRPr="00E93CC9">
              <w:rPr>
                <w:rFonts w:cs="Times New Roman"/>
                <w:webHidden/>
              </w:rPr>
            </w:r>
            <w:r w:rsidRPr="00E93CC9">
              <w:rPr>
                <w:rFonts w:cs="Times New Roman"/>
                <w:webHidden/>
              </w:rPr>
              <w:fldChar w:fldCharType="separate"/>
            </w:r>
            <w:r w:rsidRPr="00E93CC9">
              <w:rPr>
                <w:rFonts w:cs="Times New Roman"/>
                <w:webHidden/>
              </w:rPr>
              <w:t>18</w:t>
            </w:r>
            <w:r w:rsidRPr="00E93CC9">
              <w:rPr>
                <w:rFonts w:cs="Times New Roman"/>
                <w:webHidden/>
              </w:rPr>
              <w:fldChar w:fldCharType="end"/>
            </w:r>
          </w:hyperlink>
        </w:p>
        <w:p w14:paraId="65EA35EB" w14:textId="77777777" w:rsidR="007755E9" w:rsidRPr="00E93CC9" w:rsidRDefault="007755E9" w:rsidP="007755E9">
          <w:pPr>
            <w:pStyle w:val="TOC2"/>
            <w:rPr>
              <w:rFonts w:eastAsiaTheme="minorEastAsia" w:cs="Times New Roman"/>
            </w:rPr>
          </w:pPr>
          <w:hyperlink w:anchor="_Toc109135128" w:history="1">
            <w:r w:rsidRPr="00E93CC9">
              <w:rPr>
                <w:rStyle w:val="Hyperlink"/>
                <w:rFonts w:cs="Times New Roman"/>
              </w:rPr>
              <w:t>10.17 Domestic Abuse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_Toc109135128 \h </w:instrText>
            </w:r>
            <w:r w:rsidRPr="00E93CC9">
              <w:rPr>
                <w:rFonts w:cs="Times New Roman"/>
                <w:webHidden/>
              </w:rPr>
            </w:r>
            <w:r w:rsidRPr="00E93CC9">
              <w:rPr>
                <w:rFonts w:cs="Times New Roman"/>
                <w:webHidden/>
              </w:rPr>
              <w:fldChar w:fldCharType="separate"/>
            </w:r>
            <w:r w:rsidRPr="00E93CC9">
              <w:rPr>
                <w:rFonts w:cs="Times New Roman"/>
                <w:webHidden/>
              </w:rPr>
              <w:t>19</w:t>
            </w:r>
            <w:r w:rsidRPr="00E93CC9">
              <w:rPr>
                <w:rFonts w:cs="Times New Roman"/>
                <w:webHidden/>
              </w:rPr>
              <w:fldChar w:fldCharType="end"/>
            </w:r>
          </w:hyperlink>
        </w:p>
        <w:p w14:paraId="652369D0" w14:textId="77777777" w:rsidR="007755E9" w:rsidRPr="00E93CC9" w:rsidRDefault="007755E9" w:rsidP="007755E9">
          <w:pPr>
            <w:pStyle w:val="TOC2"/>
            <w:rPr>
              <w:rFonts w:eastAsiaTheme="minorEastAsia" w:cs="Times New Roman"/>
            </w:rPr>
          </w:pPr>
          <w:hyperlink w:anchor="_Toc109135129" w:history="1">
            <w:r w:rsidRPr="00E93CC9">
              <w:rPr>
                <w:rStyle w:val="Hyperlink"/>
                <w:rFonts w:cs="Times New Roman"/>
              </w:rPr>
              <w:t>10.18 Homelessness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_Toc109135129 \h </w:instrText>
            </w:r>
            <w:r w:rsidRPr="00E93CC9">
              <w:rPr>
                <w:rFonts w:cs="Times New Roman"/>
                <w:webHidden/>
              </w:rPr>
            </w:r>
            <w:r w:rsidRPr="00E93CC9">
              <w:rPr>
                <w:rFonts w:cs="Times New Roman"/>
                <w:webHidden/>
              </w:rPr>
              <w:fldChar w:fldCharType="separate"/>
            </w:r>
            <w:r w:rsidRPr="00E93CC9">
              <w:rPr>
                <w:rFonts w:cs="Times New Roman"/>
                <w:webHidden/>
              </w:rPr>
              <w:t>20</w:t>
            </w:r>
            <w:r w:rsidRPr="00E93CC9">
              <w:rPr>
                <w:rFonts w:cs="Times New Roman"/>
                <w:webHidden/>
              </w:rPr>
              <w:fldChar w:fldCharType="end"/>
            </w:r>
          </w:hyperlink>
        </w:p>
        <w:p w14:paraId="1A9F2A8E" w14:textId="77777777" w:rsidR="007755E9" w:rsidRPr="00E93CC9" w:rsidRDefault="007755E9" w:rsidP="007755E9">
          <w:pPr>
            <w:pStyle w:val="TOC2"/>
            <w:rPr>
              <w:rFonts w:eastAsiaTheme="minorEastAsia" w:cs="Times New Roman"/>
            </w:rPr>
          </w:pPr>
          <w:hyperlink w:anchor="_Toc109135130" w:history="1">
            <w:r w:rsidRPr="00E93CC9">
              <w:rPr>
                <w:rStyle w:val="Hyperlink"/>
                <w:rFonts w:cs="Times New Roman"/>
              </w:rPr>
              <w:t>10.19 So Called Honour Based Violence (HBV) – including Female Genital Mutilation and   Forced Marriage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_Toc109135130 \h </w:instrText>
            </w:r>
            <w:r w:rsidRPr="00E93CC9">
              <w:rPr>
                <w:rFonts w:cs="Times New Roman"/>
                <w:webHidden/>
              </w:rPr>
            </w:r>
            <w:r w:rsidRPr="00E93CC9">
              <w:rPr>
                <w:rFonts w:cs="Times New Roman"/>
                <w:webHidden/>
              </w:rPr>
              <w:fldChar w:fldCharType="separate"/>
            </w:r>
            <w:r w:rsidRPr="00E93CC9">
              <w:rPr>
                <w:rFonts w:cs="Times New Roman"/>
                <w:webHidden/>
              </w:rPr>
              <w:t>21</w:t>
            </w:r>
            <w:r w:rsidRPr="00E93CC9">
              <w:rPr>
                <w:rFonts w:cs="Times New Roman"/>
                <w:webHidden/>
              </w:rPr>
              <w:fldChar w:fldCharType="end"/>
            </w:r>
          </w:hyperlink>
        </w:p>
        <w:p w14:paraId="673042D4" w14:textId="77777777" w:rsidR="007755E9" w:rsidRPr="00E93CC9" w:rsidRDefault="007755E9" w:rsidP="007755E9">
          <w:pPr>
            <w:pStyle w:val="TOC2"/>
            <w:rPr>
              <w:rFonts w:eastAsiaTheme="minorEastAsia" w:cs="Times New Roman"/>
            </w:rPr>
          </w:pPr>
          <w:hyperlink w:anchor="_Toc109135131" w:history="1">
            <w:r w:rsidRPr="00E93CC9">
              <w:rPr>
                <w:rStyle w:val="Hyperlink"/>
                <w:rFonts w:cs="Times New Roman"/>
              </w:rPr>
              <w:t>10.20 Female Genital Mutilation (FGM)</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_Toc109135131 \h </w:instrText>
            </w:r>
            <w:r w:rsidRPr="00E93CC9">
              <w:rPr>
                <w:rFonts w:cs="Times New Roman"/>
                <w:webHidden/>
              </w:rPr>
            </w:r>
            <w:r w:rsidRPr="00E93CC9">
              <w:rPr>
                <w:rFonts w:cs="Times New Roman"/>
                <w:webHidden/>
              </w:rPr>
              <w:fldChar w:fldCharType="separate"/>
            </w:r>
            <w:r w:rsidRPr="00E93CC9">
              <w:rPr>
                <w:rFonts w:cs="Times New Roman"/>
                <w:webHidden/>
              </w:rPr>
              <w:t>21</w:t>
            </w:r>
            <w:r w:rsidRPr="00E93CC9">
              <w:rPr>
                <w:rFonts w:cs="Times New Roman"/>
                <w:webHidden/>
              </w:rPr>
              <w:fldChar w:fldCharType="end"/>
            </w:r>
          </w:hyperlink>
        </w:p>
        <w:p w14:paraId="4180B687" w14:textId="77777777" w:rsidR="007755E9" w:rsidRPr="00E93CC9" w:rsidRDefault="007755E9" w:rsidP="007755E9">
          <w:pPr>
            <w:pStyle w:val="TOC2"/>
            <w:rPr>
              <w:rFonts w:eastAsiaTheme="minorEastAsia" w:cs="Times New Roman"/>
            </w:rPr>
          </w:pPr>
          <w:hyperlink w:anchor="_Toc109135132" w:history="1">
            <w:r w:rsidRPr="00E93CC9">
              <w:rPr>
                <w:rStyle w:val="Hyperlink"/>
                <w:rFonts w:cs="Times New Roman"/>
              </w:rPr>
              <w:t>10.21 Legal obligation to report acts of Female Genital Mutilation.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_Toc109135132 \h </w:instrText>
            </w:r>
            <w:r w:rsidRPr="00E93CC9">
              <w:rPr>
                <w:rFonts w:cs="Times New Roman"/>
                <w:webHidden/>
              </w:rPr>
            </w:r>
            <w:r w:rsidRPr="00E93CC9">
              <w:rPr>
                <w:rFonts w:cs="Times New Roman"/>
                <w:webHidden/>
              </w:rPr>
              <w:fldChar w:fldCharType="separate"/>
            </w:r>
            <w:r w:rsidRPr="00E93CC9">
              <w:rPr>
                <w:rFonts w:cs="Times New Roman"/>
                <w:webHidden/>
              </w:rPr>
              <w:t>21</w:t>
            </w:r>
            <w:r w:rsidRPr="00E93CC9">
              <w:rPr>
                <w:rFonts w:cs="Times New Roman"/>
                <w:webHidden/>
              </w:rPr>
              <w:fldChar w:fldCharType="end"/>
            </w:r>
          </w:hyperlink>
        </w:p>
        <w:p w14:paraId="01E72806" w14:textId="77777777" w:rsidR="007755E9" w:rsidRPr="00E93CC9" w:rsidRDefault="007755E9" w:rsidP="007755E9">
          <w:pPr>
            <w:pStyle w:val="TOC2"/>
            <w:rPr>
              <w:rFonts w:eastAsiaTheme="minorEastAsia" w:cs="Times New Roman"/>
            </w:rPr>
          </w:pPr>
          <w:hyperlink w:anchor="_Toc109135133" w:history="1">
            <w:r w:rsidRPr="00E93CC9">
              <w:rPr>
                <w:rStyle w:val="Hyperlink"/>
                <w:rFonts w:cs="Times New Roman"/>
              </w:rPr>
              <w:t>10.22 Forced Marriage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_Toc109135133 \h </w:instrText>
            </w:r>
            <w:r w:rsidRPr="00E93CC9">
              <w:rPr>
                <w:rFonts w:cs="Times New Roman"/>
                <w:webHidden/>
              </w:rPr>
            </w:r>
            <w:r w:rsidRPr="00E93CC9">
              <w:rPr>
                <w:rFonts w:cs="Times New Roman"/>
                <w:webHidden/>
              </w:rPr>
              <w:fldChar w:fldCharType="separate"/>
            </w:r>
            <w:r w:rsidRPr="00E93CC9">
              <w:rPr>
                <w:rFonts w:cs="Times New Roman"/>
                <w:webHidden/>
              </w:rPr>
              <w:t>22</w:t>
            </w:r>
            <w:r w:rsidRPr="00E93CC9">
              <w:rPr>
                <w:rFonts w:cs="Times New Roman"/>
                <w:webHidden/>
              </w:rPr>
              <w:fldChar w:fldCharType="end"/>
            </w:r>
          </w:hyperlink>
        </w:p>
        <w:p w14:paraId="1BF70C87" w14:textId="77777777" w:rsidR="007755E9" w:rsidRPr="00E93CC9" w:rsidRDefault="007755E9" w:rsidP="007755E9">
          <w:pPr>
            <w:pStyle w:val="TOC2"/>
            <w:rPr>
              <w:rFonts w:eastAsiaTheme="minorEastAsia" w:cs="Times New Roman"/>
            </w:rPr>
          </w:pPr>
          <w:hyperlink w:anchor="_Toc109135134" w:history="1">
            <w:r w:rsidRPr="00E93CC9">
              <w:rPr>
                <w:rStyle w:val="Hyperlink"/>
                <w:rFonts w:cs="Times New Roman"/>
              </w:rPr>
              <w:t>10.23 Preventing Radicalisation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_Toc109135134 \h </w:instrText>
            </w:r>
            <w:r w:rsidRPr="00E93CC9">
              <w:rPr>
                <w:rFonts w:cs="Times New Roman"/>
                <w:webHidden/>
              </w:rPr>
            </w:r>
            <w:r w:rsidRPr="00E93CC9">
              <w:rPr>
                <w:rFonts w:cs="Times New Roman"/>
                <w:webHidden/>
              </w:rPr>
              <w:fldChar w:fldCharType="separate"/>
            </w:r>
            <w:r w:rsidRPr="00E93CC9">
              <w:rPr>
                <w:rFonts w:cs="Times New Roman"/>
                <w:webHidden/>
              </w:rPr>
              <w:t>22</w:t>
            </w:r>
            <w:r w:rsidRPr="00E93CC9">
              <w:rPr>
                <w:rFonts w:cs="Times New Roman"/>
                <w:webHidden/>
              </w:rPr>
              <w:fldChar w:fldCharType="end"/>
            </w:r>
          </w:hyperlink>
        </w:p>
        <w:p w14:paraId="6FA8602C" w14:textId="77777777" w:rsidR="007755E9" w:rsidRPr="00E93CC9" w:rsidRDefault="007755E9" w:rsidP="007755E9">
          <w:pPr>
            <w:pStyle w:val="TOC2"/>
            <w:rPr>
              <w:rFonts w:eastAsiaTheme="minorEastAsia" w:cs="Times New Roman"/>
            </w:rPr>
          </w:pPr>
          <w:hyperlink w:anchor="_Toc109135135" w:history="1">
            <w:r w:rsidRPr="00E93CC9">
              <w:rPr>
                <w:rStyle w:val="Hyperlink"/>
                <w:rFonts w:cs="Times New Roman"/>
              </w:rPr>
              <w:t>10.24 The Prevent Duty</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_Toc109135135 \h </w:instrText>
            </w:r>
            <w:r w:rsidRPr="00E93CC9">
              <w:rPr>
                <w:rFonts w:cs="Times New Roman"/>
                <w:webHidden/>
              </w:rPr>
            </w:r>
            <w:r w:rsidRPr="00E93CC9">
              <w:rPr>
                <w:rFonts w:cs="Times New Roman"/>
                <w:webHidden/>
              </w:rPr>
              <w:fldChar w:fldCharType="separate"/>
            </w:r>
            <w:r w:rsidRPr="00E93CC9">
              <w:rPr>
                <w:rFonts w:cs="Times New Roman"/>
                <w:webHidden/>
              </w:rPr>
              <w:t>23</w:t>
            </w:r>
            <w:r w:rsidRPr="00E93CC9">
              <w:rPr>
                <w:rFonts w:cs="Times New Roman"/>
                <w:webHidden/>
              </w:rPr>
              <w:fldChar w:fldCharType="end"/>
            </w:r>
          </w:hyperlink>
        </w:p>
        <w:p w14:paraId="297E739E" w14:textId="77777777" w:rsidR="007755E9" w:rsidRPr="00E93CC9" w:rsidRDefault="007755E9" w:rsidP="007755E9">
          <w:pPr>
            <w:pStyle w:val="TOC2"/>
            <w:rPr>
              <w:rFonts w:eastAsiaTheme="minorEastAsia" w:cs="Times New Roman"/>
            </w:rPr>
          </w:pPr>
          <w:hyperlink w:anchor="_Toc109135136" w:history="1">
            <w:r w:rsidRPr="00E93CC9">
              <w:rPr>
                <w:rStyle w:val="Hyperlink"/>
                <w:rFonts w:cs="Times New Roman"/>
              </w:rPr>
              <w:t>10.25 Channel Programme – for those at risk of radicalisation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_Toc109135136 \h </w:instrText>
            </w:r>
            <w:r w:rsidRPr="00E93CC9">
              <w:rPr>
                <w:rFonts w:cs="Times New Roman"/>
                <w:webHidden/>
              </w:rPr>
            </w:r>
            <w:r w:rsidRPr="00E93CC9">
              <w:rPr>
                <w:rFonts w:cs="Times New Roman"/>
                <w:webHidden/>
              </w:rPr>
              <w:fldChar w:fldCharType="separate"/>
            </w:r>
            <w:r w:rsidRPr="00E93CC9">
              <w:rPr>
                <w:rFonts w:cs="Times New Roman"/>
                <w:webHidden/>
              </w:rPr>
              <w:t>23</w:t>
            </w:r>
            <w:r w:rsidRPr="00E93CC9">
              <w:rPr>
                <w:rFonts w:cs="Times New Roman"/>
                <w:webHidden/>
              </w:rPr>
              <w:fldChar w:fldCharType="end"/>
            </w:r>
          </w:hyperlink>
        </w:p>
        <w:p w14:paraId="73264325" w14:textId="77777777" w:rsidR="007755E9" w:rsidRPr="00E93CC9" w:rsidRDefault="007755E9" w:rsidP="007755E9">
          <w:pPr>
            <w:pStyle w:val="TOC2"/>
            <w:rPr>
              <w:rFonts w:eastAsiaTheme="minorEastAsia" w:cs="Times New Roman"/>
            </w:rPr>
          </w:pPr>
          <w:hyperlink w:anchor="_Toc109135137" w:history="1">
            <w:r w:rsidRPr="00E93CC9">
              <w:rPr>
                <w:rStyle w:val="Hyperlink"/>
                <w:rFonts w:cs="Times New Roman"/>
              </w:rPr>
              <w:t>10.26 Allegations against other pupils which are safeguarding issues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_Toc109135137 \h </w:instrText>
            </w:r>
            <w:r w:rsidRPr="00E93CC9">
              <w:rPr>
                <w:rFonts w:cs="Times New Roman"/>
                <w:webHidden/>
              </w:rPr>
            </w:r>
            <w:r w:rsidRPr="00E93CC9">
              <w:rPr>
                <w:rFonts w:cs="Times New Roman"/>
                <w:webHidden/>
              </w:rPr>
              <w:fldChar w:fldCharType="separate"/>
            </w:r>
            <w:r w:rsidRPr="00E93CC9">
              <w:rPr>
                <w:rFonts w:cs="Times New Roman"/>
                <w:webHidden/>
              </w:rPr>
              <w:t>24</w:t>
            </w:r>
            <w:r w:rsidRPr="00E93CC9">
              <w:rPr>
                <w:rFonts w:cs="Times New Roman"/>
                <w:webHidden/>
              </w:rPr>
              <w:fldChar w:fldCharType="end"/>
            </w:r>
          </w:hyperlink>
        </w:p>
        <w:p w14:paraId="1DEADEFA" w14:textId="77777777" w:rsidR="007755E9" w:rsidRPr="00E93CC9" w:rsidRDefault="007755E9" w:rsidP="007755E9">
          <w:pPr>
            <w:pStyle w:val="TOC2"/>
            <w:rPr>
              <w:rFonts w:eastAsiaTheme="minorEastAsia" w:cs="Times New Roman"/>
            </w:rPr>
          </w:pPr>
          <w:hyperlink w:anchor="_Toc109135138" w:history="1">
            <w:r w:rsidRPr="00E93CC9">
              <w:rPr>
                <w:rStyle w:val="Hyperlink"/>
                <w:rFonts w:cs="Times New Roman"/>
              </w:rPr>
              <w:t>Procedure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_Toc109135138 \h </w:instrText>
            </w:r>
            <w:r w:rsidRPr="00E93CC9">
              <w:rPr>
                <w:rFonts w:cs="Times New Roman"/>
                <w:webHidden/>
              </w:rPr>
            </w:r>
            <w:r w:rsidRPr="00E93CC9">
              <w:rPr>
                <w:rFonts w:cs="Times New Roman"/>
                <w:webHidden/>
              </w:rPr>
              <w:fldChar w:fldCharType="separate"/>
            </w:r>
            <w:r w:rsidRPr="00E93CC9">
              <w:rPr>
                <w:rFonts w:cs="Times New Roman"/>
                <w:webHidden/>
              </w:rPr>
              <w:t>24</w:t>
            </w:r>
            <w:r w:rsidRPr="00E93CC9">
              <w:rPr>
                <w:rFonts w:cs="Times New Roman"/>
                <w:webHidden/>
              </w:rPr>
              <w:fldChar w:fldCharType="end"/>
            </w:r>
          </w:hyperlink>
        </w:p>
        <w:p w14:paraId="5678CC19" w14:textId="77777777" w:rsidR="007755E9" w:rsidRPr="00E93CC9" w:rsidRDefault="007755E9" w:rsidP="007755E9">
          <w:pPr>
            <w:pStyle w:val="TOC2"/>
            <w:rPr>
              <w:rFonts w:eastAsiaTheme="minorEastAsia" w:cs="Times New Roman"/>
            </w:rPr>
          </w:pPr>
          <w:hyperlink w:anchor="_Toc109135139" w:history="1">
            <w:r w:rsidRPr="00E93CC9">
              <w:rPr>
                <w:rStyle w:val="Hyperlink"/>
                <w:rFonts w:cs="Times New Roman"/>
              </w:rPr>
              <w:t>10.27 Children with family members in prison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_Toc109135139 \h </w:instrText>
            </w:r>
            <w:r w:rsidRPr="00E93CC9">
              <w:rPr>
                <w:rFonts w:cs="Times New Roman"/>
                <w:webHidden/>
              </w:rPr>
            </w:r>
            <w:r w:rsidRPr="00E93CC9">
              <w:rPr>
                <w:rFonts w:cs="Times New Roman"/>
                <w:webHidden/>
              </w:rPr>
              <w:fldChar w:fldCharType="separate"/>
            </w:r>
            <w:r w:rsidRPr="00E93CC9">
              <w:rPr>
                <w:rFonts w:cs="Times New Roman"/>
                <w:webHidden/>
              </w:rPr>
              <w:t>25</w:t>
            </w:r>
            <w:r w:rsidRPr="00E93CC9">
              <w:rPr>
                <w:rFonts w:cs="Times New Roman"/>
                <w:webHidden/>
              </w:rPr>
              <w:fldChar w:fldCharType="end"/>
            </w:r>
          </w:hyperlink>
        </w:p>
        <w:p w14:paraId="733ACC85" w14:textId="77777777" w:rsidR="007755E9" w:rsidRPr="00E93CC9" w:rsidRDefault="007755E9" w:rsidP="007755E9">
          <w:pPr>
            <w:pStyle w:val="TOC2"/>
            <w:rPr>
              <w:rFonts w:eastAsiaTheme="minorEastAsia" w:cs="Times New Roman"/>
            </w:rPr>
          </w:pPr>
          <w:hyperlink w:anchor="_Toc109135140" w:history="1">
            <w:r w:rsidRPr="00E93CC9">
              <w:rPr>
                <w:rStyle w:val="Hyperlink"/>
                <w:rFonts w:cs="Times New Roman"/>
              </w:rPr>
              <w:t>10.28 Other aspects of risk – Bullying / Emotional Health &amp; Well-being</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_Toc109135140 \h </w:instrText>
            </w:r>
            <w:r w:rsidRPr="00E93CC9">
              <w:rPr>
                <w:rFonts w:cs="Times New Roman"/>
                <w:webHidden/>
              </w:rPr>
            </w:r>
            <w:r w:rsidRPr="00E93CC9">
              <w:rPr>
                <w:rFonts w:cs="Times New Roman"/>
                <w:webHidden/>
              </w:rPr>
              <w:fldChar w:fldCharType="separate"/>
            </w:r>
            <w:r w:rsidRPr="00E93CC9">
              <w:rPr>
                <w:rFonts w:cs="Times New Roman"/>
                <w:webHidden/>
              </w:rPr>
              <w:t>25</w:t>
            </w:r>
            <w:r w:rsidRPr="00E93CC9">
              <w:rPr>
                <w:rFonts w:cs="Times New Roman"/>
                <w:webHidden/>
              </w:rPr>
              <w:fldChar w:fldCharType="end"/>
            </w:r>
          </w:hyperlink>
        </w:p>
        <w:p w14:paraId="31C50AAB"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41"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11.</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Sexual violence and sexual harassment between children in schools    and colleges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_Toc109135141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25</w:t>
            </w:r>
            <w:r w:rsidRPr="00E93CC9">
              <w:rPr>
                <w:rFonts w:ascii="Times New Roman" w:hAnsi="Times New Roman" w:cs="Times New Roman"/>
                <w:webHidden/>
                <w:sz w:val="16"/>
                <w:szCs w:val="16"/>
              </w:rPr>
              <w:fldChar w:fldCharType="end"/>
            </w:r>
          </w:hyperlink>
        </w:p>
        <w:p w14:paraId="6F3721CD" w14:textId="77777777" w:rsidR="007755E9" w:rsidRPr="00E93CC9" w:rsidRDefault="007755E9" w:rsidP="007755E9">
          <w:pPr>
            <w:pStyle w:val="TOC2"/>
            <w:rPr>
              <w:rFonts w:eastAsiaTheme="minorEastAsia" w:cs="Times New Roman"/>
            </w:rPr>
          </w:pPr>
          <w:hyperlink w:anchor="_Toc109135142" w:history="1">
            <w:r w:rsidRPr="00E93CC9">
              <w:rPr>
                <w:rStyle w:val="Hyperlink"/>
                <w:rFonts w:cs="Times New Roman"/>
              </w:rPr>
              <w:t>11.1 Our staff will recognise the importance of:</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_Toc109135142 \h </w:instrText>
            </w:r>
            <w:r w:rsidRPr="00E93CC9">
              <w:rPr>
                <w:rFonts w:cs="Times New Roman"/>
                <w:webHidden/>
              </w:rPr>
            </w:r>
            <w:r w:rsidRPr="00E93CC9">
              <w:rPr>
                <w:rFonts w:cs="Times New Roman"/>
                <w:webHidden/>
              </w:rPr>
              <w:fldChar w:fldCharType="separate"/>
            </w:r>
            <w:r w:rsidRPr="00E93CC9">
              <w:rPr>
                <w:rFonts w:cs="Times New Roman"/>
                <w:webHidden/>
              </w:rPr>
              <w:t>26</w:t>
            </w:r>
            <w:r w:rsidRPr="00E93CC9">
              <w:rPr>
                <w:rFonts w:cs="Times New Roman"/>
                <w:webHidden/>
              </w:rPr>
              <w:fldChar w:fldCharType="end"/>
            </w:r>
          </w:hyperlink>
        </w:p>
        <w:p w14:paraId="3118B3F4" w14:textId="77777777" w:rsidR="007755E9" w:rsidRPr="00E93CC9" w:rsidRDefault="007755E9" w:rsidP="007755E9">
          <w:pPr>
            <w:pStyle w:val="TOC2"/>
            <w:rPr>
              <w:rFonts w:eastAsiaTheme="minorEastAsia" w:cs="Times New Roman"/>
            </w:rPr>
          </w:pPr>
          <w:hyperlink w:anchor="_Toc109135143" w:history="1">
            <w:r w:rsidRPr="00E93CC9">
              <w:rPr>
                <w:rStyle w:val="Hyperlink"/>
                <w:rFonts w:cs="Times New Roman"/>
              </w:rPr>
              <w:t>11.2 Preventing Child on child Abuse</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_Toc109135143 \h </w:instrText>
            </w:r>
            <w:r w:rsidRPr="00E93CC9">
              <w:rPr>
                <w:rFonts w:cs="Times New Roman"/>
                <w:webHidden/>
              </w:rPr>
            </w:r>
            <w:r w:rsidRPr="00E93CC9">
              <w:rPr>
                <w:rFonts w:cs="Times New Roman"/>
                <w:webHidden/>
              </w:rPr>
              <w:fldChar w:fldCharType="separate"/>
            </w:r>
            <w:r w:rsidRPr="00E93CC9">
              <w:rPr>
                <w:rFonts w:cs="Times New Roman"/>
                <w:webHidden/>
              </w:rPr>
              <w:t>27</w:t>
            </w:r>
            <w:r w:rsidRPr="00E93CC9">
              <w:rPr>
                <w:rFonts w:cs="Times New Roman"/>
                <w:webHidden/>
              </w:rPr>
              <w:fldChar w:fldCharType="end"/>
            </w:r>
          </w:hyperlink>
        </w:p>
        <w:p w14:paraId="1BBC627F" w14:textId="77777777" w:rsidR="007755E9" w:rsidRPr="00E93CC9" w:rsidRDefault="007755E9" w:rsidP="007755E9">
          <w:pPr>
            <w:pStyle w:val="TOC2"/>
            <w:tabs>
              <w:tab w:val="left" w:pos="960"/>
            </w:tabs>
            <w:rPr>
              <w:rFonts w:eastAsiaTheme="minorEastAsia" w:cs="Times New Roman"/>
            </w:rPr>
          </w:pPr>
          <w:hyperlink w:anchor="_Toc109135144" w:history="1">
            <w:r w:rsidRPr="00E93CC9">
              <w:rPr>
                <w:rStyle w:val="Hyperlink"/>
                <w:rFonts w:cs="Times New Roman"/>
              </w:rPr>
              <w:t>11.3</w:t>
            </w:r>
            <w:r w:rsidRPr="00E93CC9">
              <w:rPr>
                <w:rFonts w:eastAsiaTheme="minorEastAsia" w:cs="Times New Roman"/>
              </w:rPr>
              <w:tab/>
            </w:r>
            <w:r w:rsidRPr="00E93CC9">
              <w:rPr>
                <w:rStyle w:val="Hyperlink"/>
                <w:rFonts w:cs="Times New Roman"/>
              </w:rPr>
              <w:t>Sexual violence – rape &amp; sexual assault, including by penetration.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_Toc109135144 \h </w:instrText>
            </w:r>
            <w:r w:rsidRPr="00E93CC9">
              <w:rPr>
                <w:rFonts w:cs="Times New Roman"/>
                <w:webHidden/>
              </w:rPr>
            </w:r>
            <w:r w:rsidRPr="00E93CC9">
              <w:rPr>
                <w:rFonts w:cs="Times New Roman"/>
                <w:webHidden/>
              </w:rPr>
              <w:fldChar w:fldCharType="separate"/>
            </w:r>
            <w:r w:rsidRPr="00E93CC9">
              <w:rPr>
                <w:rFonts w:cs="Times New Roman"/>
                <w:webHidden/>
              </w:rPr>
              <w:t>28</w:t>
            </w:r>
            <w:r w:rsidRPr="00E93CC9">
              <w:rPr>
                <w:rFonts w:cs="Times New Roman"/>
                <w:webHidden/>
              </w:rPr>
              <w:fldChar w:fldCharType="end"/>
            </w:r>
          </w:hyperlink>
        </w:p>
        <w:p w14:paraId="251B6739" w14:textId="77777777" w:rsidR="007755E9" w:rsidRPr="00E93CC9" w:rsidRDefault="007755E9" w:rsidP="007755E9">
          <w:pPr>
            <w:pStyle w:val="TOC2"/>
            <w:tabs>
              <w:tab w:val="left" w:pos="960"/>
            </w:tabs>
            <w:rPr>
              <w:rFonts w:eastAsiaTheme="minorEastAsia" w:cs="Times New Roman"/>
            </w:rPr>
          </w:pPr>
          <w:hyperlink w:anchor="_Toc109135145" w:history="1">
            <w:r w:rsidRPr="00E93CC9">
              <w:rPr>
                <w:rStyle w:val="Hyperlink"/>
                <w:rFonts w:cs="Times New Roman"/>
              </w:rPr>
              <w:t>11.4</w:t>
            </w:r>
            <w:r w:rsidRPr="00E93CC9">
              <w:rPr>
                <w:rFonts w:eastAsiaTheme="minorEastAsia" w:cs="Times New Roman"/>
              </w:rPr>
              <w:tab/>
            </w:r>
            <w:r w:rsidRPr="00E93CC9">
              <w:rPr>
                <w:rStyle w:val="Hyperlink"/>
                <w:rFonts w:cs="Times New Roman"/>
              </w:rPr>
              <w:t>What is consent?</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_Toc109135145 \h </w:instrText>
            </w:r>
            <w:r w:rsidRPr="00E93CC9">
              <w:rPr>
                <w:rFonts w:cs="Times New Roman"/>
                <w:webHidden/>
              </w:rPr>
            </w:r>
            <w:r w:rsidRPr="00E93CC9">
              <w:rPr>
                <w:rFonts w:cs="Times New Roman"/>
                <w:webHidden/>
              </w:rPr>
              <w:fldChar w:fldCharType="separate"/>
            </w:r>
            <w:r w:rsidRPr="00E93CC9">
              <w:rPr>
                <w:rFonts w:cs="Times New Roman"/>
                <w:webHidden/>
              </w:rPr>
              <w:t>28</w:t>
            </w:r>
            <w:r w:rsidRPr="00E93CC9">
              <w:rPr>
                <w:rFonts w:cs="Times New Roman"/>
                <w:webHidden/>
              </w:rPr>
              <w:fldChar w:fldCharType="end"/>
            </w:r>
          </w:hyperlink>
        </w:p>
        <w:p w14:paraId="2753BB51" w14:textId="77777777" w:rsidR="007755E9" w:rsidRPr="00E93CC9" w:rsidRDefault="007755E9" w:rsidP="007755E9">
          <w:pPr>
            <w:pStyle w:val="TOC2"/>
            <w:tabs>
              <w:tab w:val="left" w:pos="960"/>
            </w:tabs>
            <w:rPr>
              <w:rFonts w:eastAsiaTheme="minorEastAsia" w:cs="Times New Roman"/>
            </w:rPr>
          </w:pPr>
          <w:hyperlink w:anchor="_Toc109135146" w:history="1">
            <w:r w:rsidRPr="00E93CC9">
              <w:rPr>
                <w:rStyle w:val="Hyperlink"/>
                <w:rFonts w:cs="Times New Roman"/>
              </w:rPr>
              <w:t>11.5</w:t>
            </w:r>
            <w:r w:rsidRPr="00E93CC9">
              <w:rPr>
                <w:rFonts w:eastAsiaTheme="minorEastAsia" w:cs="Times New Roman"/>
              </w:rPr>
              <w:tab/>
            </w:r>
            <w:r w:rsidRPr="00E93CC9">
              <w:rPr>
                <w:rStyle w:val="Hyperlink"/>
                <w:rFonts w:cs="Times New Roman"/>
              </w:rPr>
              <w:t>Sexual harassment</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_Toc109135146 \h </w:instrText>
            </w:r>
            <w:r w:rsidRPr="00E93CC9">
              <w:rPr>
                <w:rFonts w:cs="Times New Roman"/>
                <w:webHidden/>
              </w:rPr>
            </w:r>
            <w:r w:rsidRPr="00E93CC9">
              <w:rPr>
                <w:rFonts w:cs="Times New Roman"/>
                <w:webHidden/>
              </w:rPr>
              <w:fldChar w:fldCharType="separate"/>
            </w:r>
            <w:r w:rsidRPr="00E93CC9">
              <w:rPr>
                <w:rFonts w:cs="Times New Roman"/>
                <w:webHidden/>
              </w:rPr>
              <w:t>28</w:t>
            </w:r>
            <w:r w:rsidRPr="00E93CC9">
              <w:rPr>
                <w:rFonts w:cs="Times New Roman"/>
                <w:webHidden/>
              </w:rPr>
              <w:fldChar w:fldCharType="end"/>
            </w:r>
          </w:hyperlink>
        </w:p>
        <w:p w14:paraId="5245E273" w14:textId="77777777" w:rsidR="007755E9" w:rsidRPr="00E93CC9" w:rsidRDefault="007755E9" w:rsidP="007755E9">
          <w:pPr>
            <w:pStyle w:val="TOC2"/>
            <w:tabs>
              <w:tab w:val="left" w:pos="960"/>
            </w:tabs>
            <w:rPr>
              <w:rFonts w:eastAsiaTheme="minorEastAsia" w:cs="Times New Roman"/>
            </w:rPr>
          </w:pPr>
          <w:hyperlink w:anchor="_Toc109135147" w:history="1">
            <w:r w:rsidRPr="00E93CC9">
              <w:rPr>
                <w:rStyle w:val="Hyperlink"/>
                <w:rFonts w:cs="Times New Roman"/>
              </w:rPr>
              <w:t>11.6</w:t>
            </w:r>
            <w:r w:rsidRPr="00E93CC9">
              <w:rPr>
                <w:rFonts w:eastAsiaTheme="minorEastAsia" w:cs="Times New Roman"/>
              </w:rPr>
              <w:tab/>
            </w:r>
            <w:r w:rsidRPr="00E93CC9">
              <w:rPr>
                <w:rStyle w:val="Hyperlink"/>
                <w:rFonts w:cs="Times New Roman"/>
              </w:rPr>
              <w:t>Upskirting</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_Toc109135147 \h </w:instrText>
            </w:r>
            <w:r w:rsidRPr="00E93CC9">
              <w:rPr>
                <w:rFonts w:cs="Times New Roman"/>
                <w:webHidden/>
              </w:rPr>
            </w:r>
            <w:r w:rsidRPr="00E93CC9">
              <w:rPr>
                <w:rFonts w:cs="Times New Roman"/>
                <w:webHidden/>
              </w:rPr>
              <w:fldChar w:fldCharType="separate"/>
            </w:r>
            <w:r w:rsidRPr="00E93CC9">
              <w:rPr>
                <w:rFonts w:cs="Times New Roman"/>
                <w:webHidden/>
              </w:rPr>
              <w:t>29</w:t>
            </w:r>
            <w:r w:rsidRPr="00E93CC9">
              <w:rPr>
                <w:rFonts w:cs="Times New Roman"/>
                <w:webHidden/>
              </w:rPr>
              <w:fldChar w:fldCharType="end"/>
            </w:r>
          </w:hyperlink>
        </w:p>
        <w:p w14:paraId="5E0D2F51" w14:textId="77777777" w:rsidR="007755E9" w:rsidRPr="00E93CC9" w:rsidRDefault="007755E9" w:rsidP="007755E9">
          <w:pPr>
            <w:pStyle w:val="TOC2"/>
            <w:rPr>
              <w:rFonts w:eastAsiaTheme="minorEastAsia" w:cs="Times New Roman"/>
            </w:rPr>
          </w:pPr>
          <w:hyperlink w:anchor="_Toc109135148" w:history="1">
            <w:r w:rsidRPr="00E93CC9">
              <w:rPr>
                <w:rStyle w:val="Hyperlink"/>
                <w:rFonts w:cs="Times New Roman"/>
              </w:rPr>
              <w:t>11.7 Sharing Nudes and semi-nude images</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_Toc109135148 \h </w:instrText>
            </w:r>
            <w:r w:rsidRPr="00E93CC9">
              <w:rPr>
                <w:rFonts w:cs="Times New Roman"/>
                <w:webHidden/>
              </w:rPr>
            </w:r>
            <w:r w:rsidRPr="00E93CC9">
              <w:rPr>
                <w:rFonts w:cs="Times New Roman"/>
                <w:webHidden/>
              </w:rPr>
              <w:fldChar w:fldCharType="separate"/>
            </w:r>
            <w:r w:rsidRPr="00E93CC9">
              <w:rPr>
                <w:rFonts w:cs="Times New Roman"/>
                <w:webHidden/>
              </w:rPr>
              <w:t>29</w:t>
            </w:r>
            <w:r w:rsidRPr="00E93CC9">
              <w:rPr>
                <w:rFonts w:cs="Times New Roman"/>
                <w:webHidden/>
              </w:rPr>
              <w:fldChar w:fldCharType="end"/>
            </w:r>
          </w:hyperlink>
        </w:p>
        <w:p w14:paraId="3ADD1297" w14:textId="77777777" w:rsidR="007755E9" w:rsidRPr="00E93CC9" w:rsidRDefault="007755E9" w:rsidP="007755E9">
          <w:pPr>
            <w:pStyle w:val="TOC2"/>
            <w:rPr>
              <w:rFonts w:eastAsiaTheme="minorEastAsia" w:cs="Times New Roman"/>
            </w:rPr>
          </w:pPr>
          <w:hyperlink w:anchor="_Toc109135149" w:history="1">
            <w:r w:rsidRPr="00E93CC9">
              <w:rPr>
                <w:rStyle w:val="Hyperlink"/>
                <w:rFonts w:cs="Times New Roman"/>
              </w:rPr>
              <w:t>11.8 Part Five, Keeping Children Safe in Education</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_Toc109135149 \h </w:instrText>
            </w:r>
            <w:r w:rsidRPr="00E93CC9">
              <w:rPr>
                <w:rFonts w:cs="Times New Roman"/>
                <w:webHidden/>
              </w:rPr>
            </w:r>
            <w:r w:rsidRPr="00E93CC9">
              <w:rPr>
                <w:rFonts w:cs="Times New Roman"/>
                <w:webHidden/>
              </w:rPr>
              <w:fldChar w:fldCharType="separate"/>
            </w:r>
            <w:r w:rsidRPr="00E93CC9">
              <w:rPr>
                <w:rFonts w:cs="Times New Roman"/>
                <w:webHidden/>
              </w:rPr>
              <w:t>30</w:t>
            </w:r>
            <w:r w:rsidRPr="00E93CC9">
              <w:rPr>
                <w:rFonts w:cs="Times New Roman"/>
                <w:webHidden/>
              </w:rPr>
              <w:fldChar w:fldCharType="end"/>
            </w:r>
          </w:hyperlink>
        </w:p>
        <w:p w14:paraId="4E1EEE5E" w14:textId="77777777" w:rsidR="007755E9" w:rsidRPr="00E93CC9" w:rsidRDefault="007755E9" w:rsidP="007755E9">
          <w:pPr>
            <w:pStyle w:val="TOC2"/>
            <w:rPr>
              <w:rFonts w:eastAsiaTheme="minorEastAsia" w:cs="Times New Roman"/>
            </w:rPr>
          </w:pPr>
          <w:hyperlink w:anchor="_Toc109135150" w:history="1">
            <w:r w:rsidRPr="00E93CC9">
              <w:rPr>
                <w:rStyle w:val="Hyperlink"/>
                <w:rFonts w:cs="Times New Roman"/>
              </w:rPr>
              <w:t>11.9 Responding to reports of sexual violence and sexual harassment</w:t>
            </w:r>
            <w:r w:rsidRPr="00E93CC9">
              <w:rPr>
                <w:rFonts w:cs="Times New Roman"/>
                <w:webHidden/>
              </w:rPr>
              <w:tab/>
            </w:r>
            <w:r w:rsidRPr="00E93CC9">
              <w:rPr>
                <w:rFonts w:cs="Times New Roman"/>
                <w:webHidden/>
              </w:rPr>
              <w:fldChar w:fldCharType="begin"/>
            </w:r>
            <w:r w:rsidRPr="00E93CC9">
              <w:rPr>
                <w:rFonts w:cs="Times New Roman"/>
                <w:webHidden/>
              </w:rPr>
              <w:instrText xml:space="preserve"> PAGEREF _Toc109135150 \h </w:instrText>
            </w:r>
            <w:r w:rsidRPr="00E93CC9">
              <w:rPr>
                <w:rFonts w:cs="Times New Roman"/>
                <w:webHidden/>
              </w:rPr>
            </w:r>
            <w:r w:rsidRPr="00E93CC9">
              <w:rPr>
                <w:rFonts w:cs="Times New Roman"/>
                <w:webHidden/>
              </w:rPr>
              <w:fldChar w:fldCharType="separate"/>
            </w:r>
            <w:r w:rsidRPr="00E93CC9">
              <w:rPr>
                <w:rFonts w:cs="Times New Roman"/>
                <w:webHidden/>
              </w:rPr>
              <w:t>30</w:t>
            </w:r>
            <w:r w:rsidRPr="00E93CC9">
              <w:rPr>
                <w:rFonts w:cs="Times New Roman"/>
                <w:webHidden/>
              </w:rPr>
              <w:fldChar w:fldCharType="end"/>
            </w:r>
          </w:hyperlink>
        </w:p>
        <w:p w14:paraId="13AB58E1"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1"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12</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allegations against staff records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_Toc109135151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31</w:t>
            </w:r>
            <w:r w:rsidRPr="00E93CC9">
              <w:rPr>
                <w:rFonts w:ascii="Times New Roman" w:hAnsi="Times New Roman" w:cs="Times New Roman"/>
                <w:webHidden/>
                <w:sz w:val="16"/>
                <w:szCs w:val="16"/>
              </w:rPr>
              <w:fldChar w:fldCharType="end"/>
            </w:r>
          </w:hyperlink>
        </w:p>
        <w:p w14:paraId="2F7D6337"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2"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13.</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Managing professional differences &amp; concerns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_Toc109135152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31</w:t>
            </w:r>
            <w:r w:rsidRPr="00E93CC9">
              <w:rPr>
                <w:rFonts w:ascii="Times New Roman" w:hAnsi="Times New Roman" w:cs="Times New Roman"/>
                <w:webHidden/>
                <w:sz w:val="16"/>
                <w:szCs w:val="16"/>
              </w:rPr>
              <w:fldChar w:fldCharType="end"/>
            </w:r>
          </w:hyperlink>
        </w:p>
        <w:p w14:paraId="785406A6"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3"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14.</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adult safeguarding procedures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_Toc109135153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32</w:t>
            </w:r>
            <w:r w:rsidRPr="00E93CC9">
              <w:rPr>
                <w:rFonts w:ascii="Times New Roman" w:hAnsi="Times New Roman" w:cs="Times New Roman"/>
                <w:webHidden/>
                <w:sz w:val="16"/>
                <w:szCs w:val="16"/>
              </w:rPr>
              <w:fldChar w:fldCharType="end"/>
            </w:r>
          </w:hyperlink>
        </w:p>
        <w:p w14:paraId="4A900E0F"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4"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15.</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Copy of Annex B KCSiE 202</w:t>
            </w:r>
            <w:r>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4</w:t>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 xml:space="preserve"> – Role of the dsl</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_Toc109135154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33</w:t>
            </w:r>
            <w:r w:rsidRPr="00E93CC9">
              <w:rPr>
                <w:rFonts w:ascii="Times New Roman" w:hAnsi="Times New Roman" w:cs="Times New Roman"/>
                <w:webHidden/>
                <w:sz w:val="16"/>
                <w:szCs w:val="16"/>
              </w:rPr>
              <w:fldChar w:fldCharType="end"/>
            </w:r>
          </w:hyperlink>
        </w:p>
        <w:p w14:paraId="137823C1"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5"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16.</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List of suggested policies to support safeguarding</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_Toc109135155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34</w:t>
            </w:r>
            <w:r w:rsidRPr="00E93CC9">
              <w:rPr>
                <w:rFonts w:ascii="Times New Roman" w:hAnsi="Times New Roman" w:cs="Times New Roman"/>
                <w:webHidden/>
                <w:sz w:val="16"/>
                <w:szCs w:val="16"/>
              </w:rPr>
              <w:fldChar w:fldCharType="end"/>
            </w:r>
          </w:hyperlink>
        </w:p>
        <w:p w14:paraId="03004F7A"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6"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17.</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wscc children missing education policy</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_Toc109135156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36</w:t>
            </w:r>
            <w:r w:rsidRPr="00E93CC9">
              <w:rPr>
                <w:rFonts w:ascii="Times New Roman" w:hAnsi="Times New Roman" w:cs="Times New Roman"/>
                <w:webHidden/>
                <w:sz w:val="16"/>
                <w:szCs w:val="16"/>
              </w:rPr>
              <w:fldChar w:fldCharType="end"/>
            </w:r>
          </w:hyperlink>
        </w:p>
        <w:p w14:paraId="3DF59CD0"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7"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18.</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RECORDING FORM</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_Toc109135157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40</w:t>
            </w:r>
            <w:r w:rsidRPr="00E93CC9">
              <w:rPr>
                <w:rFonts w:ascii="Times New Roman" w:hAnsi="Times New Roman" w:cs="Times New Roman"/>
                <w:webHidden/>
                <w:sz w:val="16"/>
                <w:szCs w:val="16"/>
              </w:rPr>
              <w:fldChar w:fldCharType="end"/>
            </w:r>
          </w:hyperlink>
        </w:p>
        <w:p w14:paraId="128DB8D3"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8"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19.</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Specimen Chronology</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_Toc109135158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41</w:t>
            </w:r>
            <w:r w:rsidRPr="00E93CC9">
              <w:rPr>
                <w:rFonts w:ascii="Times New Roman" w:hAnsi="Times New Roman" w:cs="Times New Roman"/>
                <w:webHidden/>
                <w:sz w:val="16"/>
                <w:szCs w:val="16"/>
              </w:rPr>
              <w:fldChar w:fldCharType="end"/>
            </w:r>
          </w:hyperlink>
        </w:p>
        <w:p w14:paraId="61F8384A"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59"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20.</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skin / body map</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_Toc109135159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42</w:t>
            </w:r>
            <w:r w:rsidRPr="00E93CC9">
              <w:rPr>
                <w:rFonts w:ascii="Times New Roman" w:hAnsi="Times New Roman" w:cs="Times New Roman"/>
                <w:webHidden/>
                <w:sz w:val="16"/>
                <w:szCs w:val="16"/>
              </w:rPr>
              <w:fldChar w:fldCharType="end"/>
            </w:r>
          </w:hyperlink>
        </w:p>
        <w:p w14:paraId="0A944D39"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60"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21.</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KCSiE part five: sexual violence &amp; sexual harassment</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_Toc109135160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44</w:t>
            </w:r>
            <w:r w:rsidRPr="00E93CC9">
              <w:rPr>
                <w:rFonts w:ascii="Times New Roman" w:hAnsi="Times New Roman" w:cs="Times New Roman"/>
                <w:webHidden/>
                <w:sz w:val="16"/>
                <w:szCs w:val="16"/>
              </w:rPr>
              <w:fldChar w:fldCharType="end"/>
            </w:r>
          </w:hyperlink>
        </w:p>
        <w:p w14:paraId="76632B1E"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61"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22.</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Briefing – sexual violence and sexual harassment between children in schools and colleges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_Toc109135161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45</w:t>
            </w:r>
            <w:r w:rsidRPr="00E93CC9">
              <w:rPr>
                <w:rFonts w:ascii="Times New Roman" w:hAnsi="Times New Roman" w:cs="Times New Roman"/>
                <w:webHidden/>
                <w:sz w:val="16"/>
                <w:szCs w:val="16"/>
              </w:rPr>
              <w:fldChar w:fldCharType="end"/>
            </w:r>
          </w:hyperlink>
        </w:p>
        <w:p w14:paraId="557A0C91" w14:textId="77777777" w:rsidR="007755E9" w:rsidRPr="00E93CC9" w:rsidRDefault="007755E9" w:rsidP="007755E9">
          <w:pPr>
            <w:pStyle w:val="TOC3"/>
            <w:tabs>
              <w:tab w:val="left" w:pos="960"/>
              <w:tab w:val="right" w:leader="dot" w:pos="10614"/>
            </w:tabs>
            <w:rPr>
              <w:rFonts w:eastAsiaTheme="minorEastAsia"/>
              <w:sz w:val="16"/>
              <w:szCs w:val="16"/>
            </w:rPr>
          </w:pPr>
          <w:hyperlink w:anchor="_Toc109135162" w:history="1">
            <w:r w:rsidRPr="00E93CC9">
              <w:rPr>
                <w:rStyle w:val="Hyperlink"/>
                <w:b/>
                <w:sz w:val="16"/>
                <w:szCs w:val="16"/>
              </w:rPr>
              <w:t>1.</w:t>
            </w:r>
            <w:r w:rsidRPr="00E93CC9">
              <w:rPr>
                <w:rFonts w:eastAsiaTheme="minorEastAsia"/>
                <w:sz w:val="16"/>
                <w:szCs w:val="16"/>
              </w:rPr>
              <w:tab/>
            </w:r>
            <w:r w:rsidRPr="00E93CC9">
              <w:rPr>
                <w:rStyle w:val="Hyperlink"/>
                <w:b/>
                <w:sz w:val="16"/>
                <w:szCs w:val="16"/>
              </w:rPr>
              <w:t>Review previous allegations</w:t>
            </w:r>
            <w:r w:rsidRPr="00E93CC9">
              <w:rPr>
                <w:webHidden/>
                <w:sz w:val="16"/>
                <w:szCs w:val="16"/>
              </w:rPr>
              <w:tab/>
            </w:r>
            <w:r w:rsidRPr="00E93CC9">
              <w:rPr>
                <w:webHidden/>
                <w:sz w:val="16"/>
                <w:szCs w:val="16"/>
              </w:rPr>
              <w:fldChar w:fldCharType="begin"/>
            </w:r>
            <w:r w:rsidRPr="00E93CC9">
              <w:rPr>
                <w:webHidden/>
                <w:sz w:val="16"/>
                <w:szCs w:val="16"/>
              </w:rPr>
              <w:instrText xml:space="preserve"> PAGEREF _Toc109135162 \h </w:instrText>
            </w:r>
            <w:r w:rsidRPr="00E93CC9">
              <w:rPr>
                <w:webHidden/>
                <w:sz w:val="16"/>
                <w:szCs w:val="16"/>
              </w:rPr>
            </w:r>
            <w:r w:rsidRPr="00E93CC9">
              <w:rPr>
                <w:webHidden/>
                <w:sz w:val="16"/>
                <w:szCs w:val="16"/>
              </w:rPr>
              <w:fldChar w:fldCharType="separate"/>
            </w:r>
            <w:r w:rsidRPr="00E93CC9">
              <w:rPr>
                <w:webHidden/>
                <w:sz w:val="16"/>
                <w:szCs w:val="16"/>
              </w:rPr>
              <w:t>50</w:t>
            </w:r>
            <w:r w:rsidRPr="00E93CC9">
              <w:rPr>
                <w:webHidden/>
                <w:sz w:val="16"/>
                <w:szCs w:val="16"/>
              </w:rPr>
              <w:fldChar w:fldCharType="end"/>
            </w:r>
          </w:hyperlink>
        </w:p>
        <w:p w14:paraId="4640FB74" w14:textId="77777777" w:rsidR="007755E9" w:rsidRPr="00E93CC9" w:rsidRDefault="007755E9" w:rsidP="007755E9">
          <w:pPr>
            <w:pStyle w:val="TOC3"/>
            <w:tabs>
              <w:tab w:val="left" w:pos="960"/>
              <w:tab w:val="right" w:leader="dot" w:pos="10614"/>
            </w:tabs>
            <w:rPr>
              <w:rFonts w:eastAsiaTheme="minorEastAsia"/>
              <w:sz w:val="16"/>
              <w:szCs w:val="16"/>
            </w:rPr>
          </w:pPr>
          <w:hyperlink w:anchor="_Toc109135163" w:history="1">
            <w:r w:rsidRPr="00E93CC9">
              <w:rPr>
                <w:rStyle w:val="Hyperlink"/>
                <w:b/>
                <w:sz w:val="16"/>
                <w:szCs w:val="16"/>
              </w:rPr>
              <w:t>2.</w:t>
            </w:r>
            <w:r w:rsidRPr="00E93CC9">
              <w:rPr>
                <w:rFonts w:eastAsiaTheme="minorEastAsia"/>
                <w:sz w:val="16"/>
                <w:szCs w:val="16"/>
              </w:rPr>
              <w:tab/>
            </w:r>
            <w:r w:rsidRPr="00E93CC9">
              <w:rPr>
                <w:rStyle w:val="Hyperlink"/>
                <w:b/>
                <w:sz w:val="16"/>
                <w:szCs w:val="16"/>
              </w:rPr>
              <w:t>Those under investigation by the police</w:t>
            </w:r>
            <w:r w:rsidRPr="00E93CC9">
              <w:rPr>
                <w:webHidden/>
                <w:sz w:val="16"/>
                <w:szCs w:val="16"/>
              </w:rPr>
              <w:tab/>
            </w:r>
            <w:r w:rsidRPr="00E93CC9">
              <w:rPr>
                <w:webHidden/>
                <w:sz w:val="16"/>
                <w:szCs w:val="16"/>
              </w:rPr>
              <w:fldChar w:fldCharType="begin"/>
            </w:r>
            <w:r w:rsidRPr="00E93CC9">
              <w:rPr>
                <w:webHidden/>
                <w:sz w:val="16"/>
                <w:szCs w:val="16"/>
              </w:rPr>
              <w:instrText xml:space="preserve"> PAGEREF _Toc109135163 \h </w:instrText>
            </w:r>
            <w:r w:rsidRPr="00E93CC9">
              <w:rPr>
                <w:webHidden/>
                <w:sz w:val="16"/>
                <w:szCs w:val="16"/>
              </w:rPr>
            </w:r>
            <w:r w:rsidRPr="00E93CC9">
              <w:rPr>
                <w:webHidden/>
                <w:sz w:val="16"/>
                <w:szCs w:val="16"/>
              </w:rPr>
              <w:fldChar w:fldCharType="separate"/>
            </w:r>
            <w:r w:rsidRPr="00E93CC9">
              <w:rPr>
                <w:webHidden/>
                <w:sz w:val="16"/>
                <w:szCs w:val="16"/>
              </w:rPr>
              <w:t>51</w:t>
            </w:r>
            <w:r w:rsidRPr="00E93CC9">
              <w:rPr>
                <w:webHidden/>
                <w:sz w:val="16"/>
                <w:szCs w:val="16"/>
              </w:rPr>
              <w:fldChar w:fldCharType="end"/>
            </w:r>
          </w:hyperlink>
        </w:p>
        <w:p w14:paraId="45FB76BE" w14:textId="77777777" w:rsidR="007755E9" w:rsidRPr="00E93CC9" w:rsidRDefault="007755E9" w:rsidP="007755E9">
          <w:pPr>
            <w:pStyle w:val="TOC3"/>
            <w:tabs>
              <w:tab w:val="left" w:pos="960"/>
              <w:tab w:val="right" w:leader="dot" w:pos="10614"/>
            </w:tabs>
            <w:rPr>
              <w:rFonts w:eastAsiaTheme="minorEastAsia"/>
              <w:sz w:val="16"/>
              <w:szCs w:val="16"/>
            </w:rPr>
          </w:pPr>
          <w:hyperlink w:anchor="_Toc109135164" w:history="1">
            <w:r w:rsidRPr="00E93CC9">
              <w:rPr>
                <w:rStyle w:val="Hyperlink"/>
                <w:b/>
                <w:sz w:val="16"/>
                <w:szCs w:val="16"/>
              </w:rPr>
              <w:t>3.</w:t>
            </w:r>
            <w:r w:rsidRPr="00E93CC9">
              <w:rPr>
                <w:rFonts w:eastAsiaTheme="minorEastAsia"/>
                <w:sz w:val="16"/>
                <w:szCs w:val="16"/>
              </w:rPr>
              <w:tab/>
            </w:r>
            <w:r w:rsidRPr="00E93CC9">
              <w:rPr>
                <w:rStyle w:val="Hyperlink"/>
                <w:b/>
                <w:sz w:val="16"/>
                <w:szCs w:val="16"/>
              </w:rPr>
              <w:t>Safety plans</w:t>
            </w:r>
            <w:r w:rsidRPr="00E93CC9">
              <w:rPr>
                <w:webHidden/>
                <w:sz w:val="16"/>
                <w:szCs w:val="16"/>
              </w:rPr>
              <w:tab/>
            </w:r>
            <w:r w:rsidRPr="00E93CC9">
              <w:rPr>
                <w:webHidden/>
                <w:sz w:val="16"/>
                <w:szCs w:val="16"/>
              </w:rPr>
              <w:fldChar w:fldCharType="begin"/>
            </w:r>
            <w:r w:rsidRPr="00E93CC9">
              <w:rPr>
                <w:webHidden/>
                <w:sz w:val="16"/>
                <w:szCs w:val="16"/>
              </w:rPr>
              <w:instrText xml:space="preserve"> PAGEREF _Toc109135164 \h </w:instrText>
            </w:r>
            <w:r w:rsidRPr="00E93CC9">
              <w:rPr>
                <w:webHidden/>
                <w:sz w:val="16"/>
                <w:szCs w:val="16"/>
              </w:rPr>
            </w:r>
            <w:r w:rsidRPr="00E93CC9">
              <w:rPr>
                <w:webHidden/>
                <w:sz w:val="16"/>
                <w:szCs w:val="16"/>
              </w:rPr>
              <w:fldChar w:fldCharType="separate"/>
            </w:r>
            <w:r w:rsidRPr="00E93CC9">
              <w:rPr>
                <w:webHidden/>
                <w:sz w:val="16"/>
                <w:szCs w:val="16"/>
              </w:rPr>
              <w:t>51</w:t>
            </w:r>
            <w:r w:rsidRPr="00E93CC9">
              <w:rPr>
                <w:webHidden/>
                <w:sz w:val="16"/>
                <w:szCs w:val="16"/>
              </w:rPr>
              <w:fldChar w:fldCharType="end"/>
            </w:r>
          </w:hyperlink>
        </w:p>
        <w:p w14:paraId="5B073C8D" w14:textId="77777777" w:rsidR="007755E9" w:rsidRPr="00E93CC9" w:rsidRDefault="007755E9" w:rsidP="007755E9">
          <w:pPr>
            <w:pStyle w:val="TOC3"/>
            <w:tabs>
              <w:tab w:val="left" w:pos="960"/>
              <w:tab w:val="right" w:leader="dot" w:pos="10614"/>
            </w:tabs>
            <w:rPr>
              <w:rFonts w:eastAsiaTheme="minorEastAsia"/>
              <w:sz w:val="16"/>
              <w:szCs w:val="16"/>
            </w:rPr>
          </w:pPr>
          <w:hyperlink w:anchor="_Toc109135165" w:history="1">
            <w:r w:rsidRPr="00E93CC9">
              <w:rPr>
                <w:rStyle w:val="Hyperlink"/>
                <w:b/>
                <w:sz w:val="16"/>
                <w:szCs w:val="16"/>
              </w:rPr>
              <w:t>4.</w:t>
            </w:r>
            <w:r w:rsidRPr="00E93CC9">
              <w:rPr>
                <w:rFonts w:eastAsiaTheme="minorEastAsia"/>
                <w:sz w:val="16"/>
                <w:szCs w:val="16"/>
              </w:rPr>
              <w:tab/>
            </w:r>
            <w:r w:rsidRPr="00E93CC9">
              <w:rPr>
                <w:rStyle w:val="Hyperlink"/>
                <w:b/>
                <w:sz w:val="16"/>
                <w:szCs w:val="16"/>
              </w:rPr>
              <w:t>File sharing</w:t>
            </w:r>
            <w:r w:rsidRPr="00E93CC9">
              <w:rPr>
                <w:webHidden/>
                <w:sz w:val="16"/>
                <w:szCs w:val="16"/>
              </w:rPr>
              <w:tab/>
            </w:r>
            <w:r w:rsidRPr="00E93CC9">
              <w:rPr>
                <w:webHidden/>
                <w:sz w:val="16"/>
                <w:szCs w:val="16"/>
              </w:rPr>
              <w:fldChar w:fldCharType="begin"/>
            </w:r>
            <w:r w:rsidRPr="00E93CC9">
              <w:rPr>
                <w:webHidden/>
                <w:sz w:val="16"/>
                <w:szCs w:val="16"/>
              </w:rPr>
              <w:instrText xml:space="preserve"> PAGEREF _Toc109135165 \h </w:instrText>
            </w:r>
            <w:r w:rsidRPr="00E93CC9">
              <w:rPr>
                <w:webHidden/>
                <w:sz w:val="16"/>
                <w:szCs w:val="16"/>
              </w:rPr>
            </w:r>
            <w:r w:rsidRPr="00E93CC9">
              <w:rPr>
                <w:webHidden/>
                <w:sz w:val="16"/>
                <w:szCs w:val="16"/>
              </w:rPr>
              <w:fldChar w:fldCharType="separate"/>
            </w:r>
            <w:r w:rsidRPr="00E93CC9">
              <w:rPr>
                <w:webHidden/>
                <w:sz w:val="16"/>
                <w:szCs w:val="16"/>
              </w:rPr>
              <w:t>51</w:t>
            </w:r>
            <w:r w:rsidRPr="00E93CC9">
              <w:rPr>
                <w:webHidden/>
                <w:sz w:val="16"/>
                <w:szCs w:val="16"/>
              </w:rPr>
              <w:fldChar w:fldCharType="end"/>
            </w:r>
          </w:hyperlink>
        </w:p>
        <w:p w14:paraId="3FAACBC8"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66"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23.</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child on child School Safety Plan</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_Toc109135166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53</w:t>
            </w:r>
            <w:r w:rsidRPr="00E93CC9">
              <w:rPr>
                <w:rFonts w:ascii="Times New Roman" w:hAnsi="Times New Roman" w:cs="Times New Roman"/>
                <w:webHidden/>
                <w:sz w:val="16"/>
                <w:szCs w:val="16"/>
              </w:rPr>
              <w:fldChar w:fldCharType="end"/>
            </w:r>
          </w:hyperlink>
        </w:p>
        <w:p w14:paraId="16589A57" w14:textId="77777777" w:rsidR="007755E9" w:rsidRPr="00E93CC9" w:rsidRDefault="007755E9" w:rsidP="007755E9">
          <w:pPr>
            <w:pStyle w:val="TOC1"/>
            <w:rPr>
              <w:rFonts w:ascii="Times New Roman" w:eastAsiaTheme="minorEastAsia" w:hAnsi="Times New Roman" w:cs="Times New Roman"/>
              <w:b w:val="0"/>
              <w:bCs w:val="0"/>
              <w:sz w:val="16"/>
              <w:szCs w:val="16"/>
            </w:rPr>
          </w:pPr>
          <w:hyperlink w:anchor="_Toc109135167" w:history="1">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24.</w:t>
            </w:r>
            <w:r w:rsidRPr="00E93CC9">
              <w:rPr>
                <w:rFonts w:ascii="Times New Roman" w:eastAsiaTheme="minorEastAsia" w:hAnsi="Times New Roman" w:cs="Times New Roman"/>
                <w:b w:val="0"/>
                <w:bCs w:val="0"/>
                <w:sz w:val="16"/>
                <w:szCs w:val="16"/>
              </w:rPr>
              <w:tab/>
            </w:r>
            <w:r w:rsidRPr="00E93CC9">
              <w:rPr>
                <w:rStyle w:val="Hyperlink"/>
                <w:rFonts w:ascii="Times New Roman" w:hAnsi="Times New Roman" w:cs="Times New Roman"/>
                <w:spacing w:val="20"/>
                <w:kern w:val="28"/>
                <w:sz w:val="16"/>
                <w:szCs w:val="16"/>
                <w14:shadow w14:blurRad="50800" w14:dist="38100" w14:dir="2700000" w14:sx="100000" w14:sy="100000" w14:kx="0" w14:ky="0" w14:algn="tl">
                  <w14:srgbClr w14:val="000000">
                    <w14:alpha w14:val="60000"/>
                  </w14:srgbClr>
                </w14:shadow>
              </w:rPr>
              <w:t>Annex transfer of records forms</w:t>
            </w:r>
            <w:r w:rsidRPr="00E93CC9">
              <w:rPr>
                <w:rFonts w:ascii="Times New Roman" w:hAnsi="Times New Roman" w:cs="Times New Roman"/>
                <w:webHidden/>
                <w:sz w:val="16"/>
                <w:szCs w:val="16"/>
              </w:rPr>
              <w:tab/>
            </w:r>
            <w:r w:rsidRPr="00E93CC9">
              <w:rPr>
                <w:rFonts w:ascii="Times New Roman" w:hAnsi="Times New Roman" w:cs="Times New Roman"/>
                <w:webHidden/>
                <w:sz w:val="16"/>
                <w:szCs w:val="16"/>
              </w:rPr>
              <w:fldChar w:fldCharType="begin"/>
            </w:r>
            <w:r w:rsidRPr="00E93CC9">
              <w:rPr>
                <w:rFonts w:ascii="Times New Roman" w:hAnsi="Times New Roman" w:cs="Times New Roman"/>
                <w:webHidden/>
                <w:sz w:val="16"/>
                <w:szCs w:val="16"/>
              </w:rPr>
              <w:instrText xml:space="preserve"> PAGEREF _Toc109135167 \h </w:instrText>
            </w:r>
            <w:r w:rsidRPr="00E93CC9">
              <w:rPr>
                <w:rFonts w:ascii="Times New Roman" w:hAnsi="Times New Roman" w:cs="Times New Roman"/>
                <w:webHidden/>
                <w:sz w:val="16"/>
                <w:szCs w:val="16"/>
              </w:rPr>
            </w:r>
            <w:r w:rsidRPr="00E93CC9">
              <w:rPr>
                <w:rFonts w:ascii="Times New Roman" w:hAnsi="Times New Roman" w:cs="Times New Roman"/>
                <w:webHidden/>
                <w:sz w:val="16"/>
                <w:szCs w:val="16"/>
              </w:rPr>
              <w:fldChar w:fldCharType="separate"/>
            </w:r>
            <w:r w:rsidRPr="00E93CC9">
              <w:rPr>
                <w:rFonts w:ascii="Times New Roman" w:hAnsi="Times New Roman" w:cs="Times New Roman"/>
                <w:webHidden/>
                <w:sz w:val="16"/>
                <w:szCs w:val="16"/>
              </w:rPr>
              <w:t>58</w:t>
            </w:r>
            <w:r w:rsidRPr="00E93CC9">
              <w:rPr>
                <w:rFonts w:ascii="Times New Roman" w:hAnsi="Times New Roman" w:cs="Times New Roman"/>
                <w:webHidden/>
                <w:sz w:val="16"/>
                <w:szCs w:val="16"/>
              </w:rPr>
              <w:fldChar w:fldCharType="end"/>
            </w:r>
          </w:hyperlink>
        </w:p>
        <w:p w14:paraId="6025B78C" w14:textId="77777777" w:rsidR="007755E9" w:rsidRPr="0046288A" w:rsidRDefault="007755E9" w:rsidP="007755E9">
          <w:pPr>
            <w:rPr>
              <w:noProof/>
            </w:rPr>
          </w:pPr>
          <w:r w:rsidRPr="00E93CC9">
            <w:rPr>
              <w:b/>
              <w:bCs/>
              <w:noProof/>
              <w:sz w:val="16"/>
              <w:szCs w:val="16"/>
            </w:rPr>
            <w:fldChar w:fldCharType="end"/>
          </w:r>
        </w:p>
      </w:sdtContent>
    </w:sdt>
    <w:p w14:paraId="21FF5BB0" w14:textId="77777777" w:rsidR="007755E9" w:rsidRPr="00EC518A" w:rsidRDefault="007755E9" w:rsidP="007755E9">
      <w:pPr>
        <w:rPr>
          <w:highlight w:val="yellow"/>
        </w:rPr>
      </w:pPr>
    </w:p>
    <w:p w14:paraId="5C6D4301" w14:textId="646E3D93" w:rsidR="007755E9" w:rsidRDefault="007755E9" w:rsidP="007755E9">
      <w:pPr>
        <w:rPr>
          <w:highlight w:val="yellow"/>
        </w:rPr>
      </w:pPr>
    </w:p>
    <w:p w14:paraId="743D0CF0" w14:textId="651BFD89" w:rsidR="007755E9" w:rsidRDefault="007755E9" w:rsidP="007755E9">
      <w:pPr>
        <w:rPr>
          <w:highlight w:val="yellow"/>
        </w:rPr>
      </w:pPr>
    </w:p>
    <w:p w14:paraId="7DDA5672" w14:textId="278B2A0E" w:rsidR="007755E9" w:rsidRDefault="007755E9" w:rsidP="007755E9">
      <w:pPr>
        <w:rPr>
          <w:highlight w:val="yellow"/>
        </w:rPr>
      </w:pPr>
    </w:p>
    <w:p w14:paraId="20D92498" w14:textId="1655F966" w:rsidR="007755E9" w:rsidRDefault="007755E9" w:rsidP="007755E9">
      <w:pPr>
        <w:rPr>
          <w:highlight w:val="yellow"/>
        </w:rPr>
      </w:pPr>
    </w:p>
    <w:p w14:paraId="7B4D80AA" w14:textId="23B1E808" w:rsidR="007755E9" w:rsidRDefault="007755E9" w:rsidP="007755E9">
      <w:pPr>
        <w:rPr>
          <w:highlight w:val="yellow"/>
        </w:rPr>
      </w:pPr>
    </w:p>
    <w:p w14:paraId="7B1F3E1D" w14:textId="21657E2C" w:rsidR="007755E9" w:rsidRDefault="007755E9" w:rsidP="007755E9">
      <w:pPr>
        <w:rPr>
          <w:highlight w:val="yellow"/>
        </w:rPr>
      </w:pPr>
    </w:p>
    <w:p w14:paraId="4DA62611" w14:textId="2E85D8D2" w:rsidR="007755E9" w:rsidRDefault="007755E9" w:rsidP="007755E9">
      <w:pPr>
        <w:rPr>
          <w:highlight w:val="yellow"/>
        </w:rPr>
      </w:pPr>
    </w:p>
    <w:p w14:paraId="5FDBB093" w14:textId="6B42EA89" w:rsidR="007755E9" w:rsidRDefault="007755E9" w:rsidP="007755E9">
      <w:pPr>
        <w:rPr>
          <w:highlight w:val="yellow"/>
        </w:rPr>
      </w:pPr>
    </w:p>
    <w:p w14:paraId="012C797E" w14:textId="373F2EC8" w:rsidR="007755E9" w:rsidRDefault="007755E9" w:rsidP="007755E9">
      <w:pPr>
        <w:rPr>
          <w:highlight w:val="yellow"/>
        </w:rPr>
      </w:pPr>
    </w:p>
    <w:p w14:paraId="0DF28B92" w14:textId="1272F666" w:rsidR="007755E9" w:rsidRDefault="007755E9" w:rsidP="007755E9">
      <w:pPr>
        <w:rPr>
          <w:highlight w:val="yellow"/>
        </w:rPr>
      </w:pPr>
    </w:p>
    <w:p w14:paraId="5F635582" w14:textId="72F742AB" w:rsidR="007755E9" w:rsidRDefault="007755E9" w:rsidP="007755E9">
      <w:pPr>
        <w:rPr>
          <w:highlight w:val="yellow"/>
        </w:rPr>
      </w:pPr>
    </w:p>
    <w:p w14:paraId="12C59DA0" w14:textId="350BEBFD" w:rsidR="007755E9" w:rsidRDefault="007755E9" w:rsidP="007755E9">
      <w:pPr>
        <w:rPr>
          <w:highlight w:val="yellow"/>
        </w:rPr>
      </w:pPr>
    </w:p>
    <w:p w14:paraId="256906A7" w14:textId="0C9F4933" w:rsidR="007755E9" w:rsidRDefault="007755E9" w:rsidP="007755E9">
      <w:pPr>
        <w:rPr>
          <w:highlight w:val="yellow"/>
        </w:rPr>
      </w:pPr>
    </w:p>
    <w:p w14:paraId="55C7D882" w14:textId="15AD8888" w:rsidR="007755E9" w:rsidRDefault="007755E9" w:rsidP="007755E9">
      <w:pPr>
        <w:rPr>
          <w:highlight w:val="yellow"/>
        </w:rPr>
      </w:pPr>
    </w:p>
    <w:p w14:paraId="3D5B893F" w14:textId="28FCED9F" w:rsidR="007755E9" w:rsidRDefault="007755E9" w:rsidP="007755E9">
      <w:pPr>
        <w:rPr>
          <w:highlight w:val="yellow"/>
        </w:rPr>
      </w:pPr>
    </w:p>
    <w:p w14:paraId="0A34C0D6" w14:textId="5CD6FAF5" w:rsidR="007755E9" w:rsidRDefault="007755E9" w:rsidP="007755E9">
      <w:pPr>
        <w:rPr>
          <w:highlight w:val="yellow"/>
        </w:rPr>
      </w:pPr>
    </w:p>
    <w:p w14:paraId="3E667CEB" w14:textId="5F7503D0" w:rsidR="007755E9" w:rsidRDefault="007755E9" w:rsidP="007755E9">
      <w:pPr>
        <w:rPr>
          <w:highlight w:val="yellow"/>
        </w:rPr>
      </w:pPr>
    </w:p>
    <w:p w14:paraId="27202432" w14:textId="5FA16C69" w:rsidR="007755E9" w:rsidRDefault="007755E9" w:rsidP="007755E9">
      <w:pPr>
        <w:rPr>
          <w:highlight w:val="yellow"/>
        </w:rPr>
      </w:pPr>
    </w:p>
    <w:p w14:paraId="4EC8DEB9" w14:textId="4433E6FD" w:rsidR="007755E9" w:rsidRDefault="007755E9" w:rsidP="007755E9">
      <w:pPr>
        <w:rPr>
          <w:highlight w:val="yellow"/>
        </w:rPr>
      </w:pPr>
    </w:p>
    <w:p w14:paraId="1631611D" w14:textId="1075CD66" w:rsidR="007755E9" w:rsidRDefault="007755E9" w:rsidP="007755E9">
      <w:pPr>
        <w:rPr>
          <w:highlight w:val="yellow"/>
        </w:rPr>
      </w:pPr>
    </w:p>
    <w:p w14:paraId="12558A10" w14:textId="0C47D6BD" w:rsidR="007755E9" w:rsidRDefault="007755E9" w:rsidP="007755E9">
      <w:pPr>
        <w:rPr>
          <w:highlight w:val="yellow"/>
        </w:rPr>
      </w:pPr>
    </w:p>
    <w:p w14:paraId="3B05D6F2" w14:textId="47372A52" w:rsidR="007755E9" w:rsidRDefault="007755E9" w:rsidP="007755E9">
      <w:pPr>
        <w:rPr>
          <w:highlight w:val="yellow"/>
        </w:rPr>
      </w:pPr>
    </w:p>
    <w:p w14:paraId="2A5F597E" w14:textId="4A06F049" w:rsidR="007755E9" w:rsidRDefault="007755E9" w:rsidP="007755E9">
      <w:pPr>
        <w:rPr>
          <w:highlight w:val="yellow"/>
        </w:rPr>
      </w:pPr>
    </w:p>
    <w:p w14:paraId="073D0BD2" w14:textId="4449113F" w:rsidR="007755E9" w:rsidRDefault="007755E9" w:rsidP="007755E9">
      <w:pPr>
        <w:rPr>
          <w:highlight w:val="yellow"/>
        </w:rPr>
      </w:pPr>
    </w:p>
    <w:p w14:paraId="4227891C" w14:textId="16CBC512" w:rsidR="007755E9" w:rsidRDefault="007755E9" w:rsidP="007755E9">
      <w:pPr>
        <w:rPr>
          <w:highlight w:val="yellow"/>
        </w:rPr>
      </w:pPr>
    </w:p>
    <w:p w14:paraId="22540CF9" w14:textId="30C63E6D" w:rsidR="007755E9" w:rsidRDefault="007755E9" w:rsidP="007755E9">
      <w:pPr>
        <w:rPr>
          <w:highlight w:val="yellow"/>
        </w:rPr>
      </w:pPr>
    </w:p>
    <w:p w14:paraId="4055AC25" w14:textId="0E8AC54C" w:rsidR="007755E9" w:rsidRDefault="007755E9" w:rsidP="007755E9">
      <w:pPr>
        <w:rPr>
          <w:highlight w:val="yellow"/>
        </w:rPr>
      </w:pPr>
    </w:p>
    <w:p w14:paraId="7CBFAD07" w14:textId="583E062A" w:rsidR="007755E9" w:rsidRDefault="007755E9" w:rsidP="007755E9">
      <w:pPr>
        <w:rPr>
          <w:highlight w:val="yellow"/>
        </w:rPr>
      </w:pPr>
    </w:p>
    <w:p w14:paraId="5E7F533F" w14:textId="1CF8439A" w:rsidR="007755E9" w:rsidRDefault="007755E9" w:rsidP="007755E9">
      <w:pPr>
        <w:rPr>
          <w:highlight w:val="yellow"/>
        </w:rPr>
      </w:pPr>
    </w:p>
    <w:p w14:paraId="7B4626CF" w14:textId="486114A8" w:rsidR="007755E9" w:rsidRDefault="007755E9" w:rsidP="007755E9">
      <w:pPr>
        <w:rPr>
          <w:highlight w:val="yellow"/>
        </w:rPr>
      </w:pPr>
    </w:p>
    <w:p w14:paraId="4F62549C" w14:textId="50DCC308" w:rsidR="007755E9" w:rsidRDefault="007755E9" w:rsidP="007755E9">
      <w:pPr>
        <w:rPr>
          <w:highlight w:val="yellow"/>
        </w:rPr>
      </w:pPr>
    </w:p>
    <w:p w14:paraId="4032EFE2" w14:textId="0D1E6651" w:rsidR="007755E9" w:rsidRDefault="007755E9" w:rsidP="007755E9">
      <w:pPr>
        <w:rPr>
          <w:highlight w:val="yellow"/>
        </w:rPr>
      </w:pPr>
    </w:p>
    <w:p w14:paraId="6247D876" w14:textId="1EDF28BE" w:rsidR="007755E9" w:rsidRDefault="007755E9" w:rsidP="007755E9">
      <w:pPr>
        <w:rPr>
          <w:highlight w:val="yellow"/>
        </w:rPr>
      </w:pPr>
    </w:p>
    <w:p w14:paraId="722ABEFD" w14:textId="3A320AA0" w:rsidR="007755E9" w:rsidRDefault="007755E9" w:rsidP="007755E9">
      <w:pPr>
        <w:rPr>
          <w:highlight w:val="yellow"/>
        </w:rPr>
      </w:pPr>
    </w:p>
    <w:p w14:paraId="2CCE7A3D" w14:textId="6B95A2A7" w:rsidR="007755E9" w:rsidRDefault="007755E9" w:rsidP="007755E9">
      <w:pPr>
        <w:rPr>
          <w:highlight w:val="yellow"/>
        </w:rPr>
      </w:pPr>
    </w:p>
    <w:p w14:paraId="668DC5F8" w14:textId="09678508" w:rsidR="007755E9" w:rsidRDefault="007755E9" w:rsidP="007755E9">
      <w:pPr>
        <w:rPr>
          <w:highlight w:val="yellow"/>
        </w:rPr>
      </w:pPr>
    </w:p>
    <w:p w14:paraId="63672CE4" w14:textId="27815D61" w:rsidR="007755E9" w:rsidRDefault="007755E9" w:rsidP="007755E9">
      <w:pPr>
        <w:rPr>
          <w:highlight w:val="yellow"/>
        </w:rPr>
      </w:pPr>
    </w:p>
    <w:p w14:paraId="28E809E9" w14:textId="54CA9591" w:rsidR="007755E9" w:rsidRDefault="007755E9" w:rsidP="007755E9">
      <w:pPr>
        <w:rPr>
          <w:highlight w:val="yellow"/>
        </w:rPr>
      </w:pPr>
    </w:p>
    <w:p w14:paraId="7AD8BA9B" w14:textId="62C35640" w:rsidR="007755E9" w:rsidRDefault="007755E9" w:rsidP="007755E9">
      <w:pPr>
        <w:rPr>
          <w:highlight w:val="yellow"/>
        </w:rPr>
      </w:pPr>
    </w:p>
    <w:p w14:paraId="7AD0BB60" w14:textId="11E06E5D" w:rsidR="007755E9" w:rsidRDefault="007755E9" w:rsidP="007755E9">
      <w:pPr>
        <w:rPr>
          <w:highlight w:val="yellow"/>
        </w:rPr>
      </w:pPr>
    </w:p>
    <w:p w14:paraId="69F6998F" w14:textId="5F5817A8" w:rsidR="007755E9" w:rsidRDefault="007755E9" w:rsidP="007755E9">
      <w:pPr>
        <w:rPr>
          <w:highlight w:val="yellow"/>
        </w:rPr>
      </w:pPr>
    </w:p>
    <w:p w14:paraId="51907068" w14:textId="2B207ACB" w:rsidR="007755E9" w:rsidRDefault="007755E9" w:rsidP="007755E9">
      <w:pPr>
        <w:rPr>
          <w:highlight w:val="yellow"/>
        </w:rPr>
      </w:pPr>
    </w:p>
    <w:p w14:paraId="18138F7F" w14:textId="31E92FC4" w:rsidR="007755E9" w:rsidRDefault="007755E9" w:rsidP="007755E9">
      <w:pPr>
        <w:rPr>
          <w:highlight w:val="yellow"/>
        </w:rPr>
      </w:pPr>
    </w:p>
    <w:p w14:paraId="59DA49A5" w14:textId="49FE122F" w:rsidR="007755E9" w:rsidRDefault="007755E9" w:rsidP="007755E9">
      <w:pPr>
        <w:rPr>
          <w:highlight w:val="yellow"/>
        </w:rPr>
      </w:pPr>
    </w:p>
    <w:p w14:paraId="330C6061" w14:textId="0EE5DFBB" w:rsidR="007755E9" w:rsidRDefault="007755E9" w:rsidP="007755E9">
      <w:pPr>
        <w:rPr>
          <w:highlight w:val="yellow"/>
        </w:rPr>
      </w:pPr>
    </w:p>
    <w:p w14:paraId="23C4C747" w14:textId="2F2563A6" w:rsidR="007755E9" w:rsidRDefault="007755E9" w:rsidP="007755E9">
      <w:pPr>
        <w:rPr>
          <w:highlight w:val="yellow"/>
        </w:rPr>
      </w:pPr>
    </w:p>
    <w:p w14:paraId="486C94E5" w14:textId="436BEF6B" w:rsidR="007755E9" w:rsidRDefault="007755E9" w:rsidP="007755E9">
      <w:pPr>
        <w:rPr>
          <w:highlight w:val="yellow"/>
        </w:rPr>
      </w:pPr>
    </w:p>
    <w:p w14:paraId="1ECCBEDB" w14:textId="77777777" w:rsidR="007755E9" w:rsidRPr="00EC518A" w:rsidRDefault="007755E9" w:rsidP="007755E9">
      <w:pPr>
        <w:rPr>
          <w:highlight w:val="yellow"/>
        </w:rPr>
      </w:pPr>
    </w:p>
    <w:p w14:paraId="66B075EC" w14:textId="77777777" w:rsidR="007755E9" w:rsidRPr="00EC518A" w:rsidRDefault="007755E9" w:rsidP="007755E9">
      <w:pPr>
        <w:tabs>
          <w:tab w:val="left" w:pos="426"/>
        </w:tabs>
        <w:rPr>
          <w:highlight w:val="yellow"/>
        </w:rPr>
      </w:pPr>
    </w:p>
    <w:p w14:paraId="1AA8C28B" w14:textId="77777777" w:rsidR="007755E9" w:rsidRPr="00EC518A" w:rsidRDefault="007755E9" w:rsidP="00624511">
      <w:pPr>
        <w:keepNext/>
        <w:numPr>
          <w:ilvl w:val="0"/>
          <w:numId w:val="86"/>
        </w:numPr>
        <w:shd w:val="clear" w:color="auto" w:fill="333399"/>
        <w:tabs>
          <w:tab w:val="left" w:pos="3261"/>
        </w:tabs>
        <w:spacing w:before="120" w:after="240"/>
        <w:ind w:hanging="574"/>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r w:rsidRPr="00EC518A">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bookmarkStart w:id="0" w:name="_Toc82429738"/>
      <w:bookmarkStart w:id="1" w:name="_Toc109135086"/>
      <w:r w:rsidRPr="00EC518A">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children requiring mental health support</w:t>
      </w:r>
      <w:bookmarkStart w:id="2" w:name="_Hlk48235285"/>
      <w:bookmarkEnd w:id="0"/>
      <w:bookmarkEnd w:id="1"/>
      <w:r w:rsidRPr="00EC518A">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2"/>
    <w:p w14:paraId="573BFFDF" w14:textId="77777777" w:rsidR="007755E9" w:rsidRPr="00EC518A" w:rsidRDefault="007755E9" w:rsidP="00624511">
      <w:pPr>
        <w:numPr>
          <w:ilvl w:val="0"/>
          <w:numId w:val="12"/>
        </w:numPr>
      </w:pPr>
      <w:r w:rsidRPr="00EC518A">
        <w:t>We recognise our school has an important role to play in supporting the mental health and wellbeing of our pupils.</w:t>
      </w:r>
    </w:p>
    <w:p w14:paraId="33D402C0" w14:textId="77777777" w:rsidR="007755E9" w:rsidRPr="00EC518A" w:rsidRDefault="007755E9" w:rsidP="007755E9"/>
    <w:p w14:paraId="677A5970" w14:textId="77777777" w:rsidR="007755E9" w:rsidRPr="00EC518A" w:rsidRDefault="007755E9" w:rsidP="00624511">
      <w:pPr>
        <w:numPr>
          <w:ilvl w:val="0"/>
          <w:numId w:val="12"/>
        </w:numPr>
      </w:pPr>
      <w:r w:rsidRPr="00EC518A">
        <w:t xml:space="preserve">We recognise mental health problems can, in some cases, be an indicator that a child has suffered or is at risk of suffering abuse, neglect or exploitation. </w:t>
      </w:r>
    </w:p>
    <w:p w14:paraId="5BC607C9" w14:textId="0E7E97A9" w:rsidR="007755E9" w:rsidRPr="00EC518A" w:rsidRDefault="00B12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3" w:name="_Toc82429739"/>
      <w:bookmarkStart w:id="4" w:name="_Toc109135087"/>
      <w:r w:rsidRPr="00B12055">
        <w:rPr>
          <w:rFonts w:cs="Arial"/>
          <w14:shadow w14:blurRad="50800" w14:dist="38100" w14:dir="2700000" w14:sx="100000" w14:sy="100000" w14:kx="0" w14:ky="0" w14:algn="tl">
            <w14:srgbClr w14:val="000000">
              <w14:alpha w14:val="60000"/>
            </w14:srgbClr>
          </w14:shadow>
        </w:rPr>
        <w:t>Our school</w:t>
      </w:r>
      <w:r w:rsidR="007755E9" w:rsidRPr="00B12055">
        <w:rPr>
          <w:rFonts w:cs="Arial"/>
          <w14:shadow w14:blurRad="50800" w14:dist="38100" w14:dir="2700000" w14:sx="100000" w14:sy="100000" w14:kx="0" w14:ky="0" w14:algn="tl">
            <w14:srgbClr w14:val="000000">
              <w14:alpha w14:val="60000"/>
            </w14:srgbClr>
          </w14:shadow>
        </w:rPr>
        <w:t xml:space="preserve"> has an Emotional Well-being Lead and that is </w:t>
      </w:r>
      <w:bookmarkEnd w:id="3"/>
      <w:bookmarkEnd w:id="4"/>
      <w:r w:rsidRPr="00B12055">
        <w:rPr>
          <w:rFonts w:cs="Arial"/>
          <w14:shadow w14:blurRad="50800" w14:dist="38100" w14:dir="2700000" w14:sx="100000" w14:sy="100000" w14:kx="0" w14:ky="0" w14:algn="tl">
            <w14:srgbClr w14:val="000000">
              <w14:alpha w14:val="60000"/>
            </w14:srgbClr>
          </w14:shadow>
        </w:rPr>
        <w:t>Iain</w:t>
      </w:r>
      <w:r>
        <w:rPr>
          <w:rFonts w:cs="Arial"/>
          <w14:shadow w14:blurRad="50800" w14:dist="38100" w14:dir="2700000" w14:sx="100000" w14:sy="100000" w14:kx="0" w14:ky="0" w14:algn="tl">
            <w14:srgbClr w14:val="000000">
              <w14:alpha w14:val="60000"/>
            </w14:srgbClr>
          </w14:shadow>
        </w:rPr>
        <w:t xml:space="preserve"> Campbell</w:t>
      </w:r>
    </w:p>
    <w:p w14:paraId="57258BA6" w14:textId="77777777" w:rsidR="007755E9" w:rsidRPr="00EC518A" w:rsidRDefault="007755E9" w:rsidP="00624511">
      <w:pPr>
        <w:numPr>
          <w:ilvl w:val="0"/>
          <w:numId w:val="14"/>
        </w:numPr>
      </w:pPr>
      <w:r w:rsidRPr="00EC518A">
        <w:t>As a school we will have a clear system and process in place for identifying possible mental health problems, including routes to escalate and clear referral and accountability systems. We will make sure all staff and volunteers are aware of our system.</w:t>
      </w:r>
    </w:p>
    <w:p w14:paraId="566B5325" w14:textId="77777777" w:rsidR="007755E9" w:rsidRPr="00EC518A" w:rsidRDefault="007755E9" w:rsidP="007755E9"/>
    <w:p w14:paraId="6E61853C" w14:textId="77777777" w:rsidR="007755E9" w:rsidRPr="00EC518A" w:rsidRDefault="007755E9" w:rsidP="00624511">
      <w:pPr>
        <w:numPr>
          <w:ilvl w:val="0"/>
          <w:numId w:val="14"/>
        </w:numPr>
      </w:pPr>
      <w:r w:rsidRPr="00EC518A">
        <w:t>Where there are concerns about the mental health, wellbeing and safeguarding of a child, staff will immediately discuss those concerns with the Designated Safeguarding Lead.</w:t>
      </w:r>
    </w:p>
    <w:p w14:paraId="2E4143FC" w14:textId="77777777" w:rsidR="007755E9" w:rsidRPr="00EC518A" w:rsidRDefault="007755E9" w:rsidP="007755E9"/>
    <w:p w14:paraId="18D9F7AF" w14:textId="77777777" w:rsidR="007755E9" w:rsidRPr="00EC518A" w:rsidRDefault="007755E9" w:rsidP="00624511">
      <w:pPr>
        <w:numPr>
          <w:ilvl w:val="0"/>
          <w:numId w:val="14"/>
        </w:numPr>
      </w:pPr>
      <w:r w:rsidRPr="00EC518A">
        <w:t>We are aware of recent government publications:</w:t>
      </w:r>
    </w:p>
    <w:p w14:paraId="7CFFC5F1" w14:textId="77777777" w:rsidR="007755E9" w:rsidRPr="00EC518A" w:rsidRDefault="007755E9" w:rsidP="007755E9"/>
    <w:p w14:paraId="7B59B8CA" w14:textId="77777777" w:rsidR="007755E9" w:rsidRPr="00EC518A" w:rsidRDefault="007755E9" w:rsidP="00624511">
      <w:pPr>
        <w:numPr>
          <w:ilvl w:val="0"/>
          <w:numId w:val="13"/>
        </w:numPr>
        <w:ind w:hanging="371"/>
      </w:pPr>
      <w:r w:rsidRPr="00EC518A">
        <w:t xml:space="preserve">Preventing and tacking bullying </w:t>
      </w:r>
      <w:hyperlink r:id="rId13" w:history="1">
        <w:r w:rsidRPr="00EC518A">
          <w:rPr>
            <w:color w:val="0000FF"/>
            <w:u w:val="single"/>
          </w:rPr>
          <w:t>https://assets.publishing.service.gov.uk/government/uploads/system/uploads/attachment_data/file/623895/Preventing_and_tackling_bullying_advice.pdf</w:t>
        </w:r>
      </w:hyperlink>
    </w:p>
    <w:p w14:paraId="3C132288" w14:textId="77777777" w:rsidR="007755E9" w:rsidRPr="00EC518A" w:rsidRDefault="007755E9" w:rsidP="007755E9">
      <w:pPr>
        <w:ind w:left="709"/>
      </w:pPr>
    </w:p>
    <w:p w14:paraId="45208CB4" w14:textId="77777777" w:rsidR="007755E9" w:rsidRPr="00EC518A" w:rsidRDefault="007755E9" w:rsidP="00624511">
      <w:pPr>
        <w:numPr>
          <w:ilvl w:val="0"/>
          <w:numId w:val="13"/>
        </w:numPr>
        <w:ind w:hanging="371"/>
      </w:pPr>
      <w:r w:rsidRPr="00EC518A">
        <w:t xml:space="preserve">Mental health and behaviour in schools </w:t>
      </w:r>
      <w:hyperlink r:id="rId14" w:history="1">
        <w:r w:rsidRPr="00EC518A">
          <w:rPr>
            <w:color w:val="0000FF"/>
            <w:u w:val="single"/>
          </w:rPr>
          <w:t>https://www.gov.uk/government/publications/mental-health-and-behaviour-in-schools--2</w:t>
        </w:r>
      </w:hyperlink>
      <w:r w:rsidRPr="00EC518A">
        <w:t xml:space="preserve"> and </w:t>
      </w:r>
    </w:p>
    <w:p w14:paraId="0CC2B24E" w14:textId="77777777" w:rsidR="007755E9" w:rsidRPr="00EC518A" w:rsidRDefault="007755E9" w:rsidP="007755E9"/>
    <w:p w14:paraId="243F16CE" w14:textId="77777777" w:rsidR="007755E9" w:rsidRPr="00EC518A" w:rsidRDefault="007755E9" w:rsidP="00624511">
      <w:pPr>
        <w:numPr>
          <w:ilvl w:val="0"/>
          <w:numId w:val="13"/>
        </w:numPr>
        <w:ind w:hanging="371"/>
      </w:pPr>
      <w:r w:rsidRPr="00EC518A">
        <w:t xml:space="preserve">Promoting children and young people’s emotional health and wellbeing  </w:t>
      </w:r>
      <w:hyperlink r:id="rId15" w:history="1">
        <w:r w:rsidRPr="00EC518A">
          <w:rPr>
            <w:color w:val="0000FF"/>
            <w:u w:val="single"/>
          </w:rPr>
          <w:t>https://www.gov.uk/government/publications/promoting-children-and-young-peoples-emotional-health-and-wellbeing</w:t>
        </w:r>
      </w:hyperlink>
    </w:p>
    <w:p w14:paraId="235AA6B8" w14:textId="77777777" w:rsidR="007755E9" w:rsidRDefault="007755E9" w:rsidP="007755E9"/>
    <w:p w14:paraId="67BA9810"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 w:name="_Toc109135088"/>
      <w:r>
        <w:rPr>
          <w:rFonts w:cs="Arial"/>
          <w14:shadow w14:blurRad="50800" w14:dist="38100" w14:dir="2700000" w14:sx="100000" w14:sy="100000" w14:kx="0" w14:ky="0" w14:algn="tl">
            <w14:srgbClr w14:val="000000">
              <w14:alpha w14:val="60000"/>
            </w14:srgbClr>
          </w14:shadow>
        </w:rPr>
        <w:t xml:space="preserve">1.2 </w:t>
      </w:r>
      <w:r w:rsidRPr="00EC518A">
        <w:rPr>
          <w:rFonts w:cs="Arial"/>
          <w14:shadow w14:blurRad="50800" w14:dist="38100" w14:dir="2700000" w14:sx="100000" w14:sy="100000" w14:kx="0" w14:ky="0" w14:algn="tl">
            <w14:srgbClr w14:val="000000">
              <w14:alpha w14:val="60000"/>
            </w14:srgbClr>
          </w14:shadow>
        </w:rPr>
        <w:t>West Sussex Single Point of Access</w:t>
      </w:r>
      <w:bookmarkEnd w:id="5"/>
      <w:r w:rsidRPr="00EC518A">
        <w:rPr>
          <w:rFonts w:cs="Arial"/>
          <w14:shadow w14:blurRad="50800" w14:dist="38100" w14:dir="2700000" w14:sx="100000" w14:sy="100000" w14:kx="0" w14:ky="0" w14:algn="tl">
            <w14:srgbClr w14:val="000000">
              <w14:alpha w14:val="60000"/>
            </w14:srgbClr>
          </w14:shadow>
        </w:rPr>
        <w:t xml:space="preserve"> </w:t>
      </w:r>
    </w:p>
    <w:p w14:paraId="7C6898FE" w14:textId="77777777" w:rsidR="007755E9" w:rsidRPr="00EC518A" w:rsidRDefault="007755E9" w:rsidP="007755E9"/>
    <w:p w14:paraId="53C239CA" w14:textId="77777777" w:rsidR="007755E9" w:rsidRPr="00EC518A" w:rsidRDefault="007755E9" w:rsidP="007755E9">
      <w:pPr>
        <w:ind w:left="426"/>
      </w:pPr>
      <w:r w:rsidRPr="00EC518A">
        <w:t>West Sussex Single Point of Access (</w:t>
      </w:r>
      <w:proofErr w:type="spellStart"/>
      <w:r w:rsidRPr="00EC518A">
        <w:t>SPoA</w:t>
      </w:r>
      <w:proofErr w:type="spellEnd"/>
      <w:r w:rsidRPr="00EC518A">
        <w:t>)</w:t>
      </w:r>
    </w:p>
    <w:p w14:paraId="5D2FDB6A" w14:textId="77777777" w:rsidR="007755E9" w:rsidRPr="00EC518A" w:rsidRDefault="007755E9" w:rsidP="007755E9">
      <w:pPr>
        <w:ind w:left="426"/>
      </w:pPr>
      <w:r>
        <w:t xml:space="preserve">The </w:t>
      </w:r>
      <w:proofErr w:type="spellStart"/>
      <w:r w:rsidRPr="00EC518A">
        <w:t>SPoA</w:t>
      </w:r>
      <w:proofErr w:type="spellEnd"/>
      <w:r>
        <w:t xml:space="preserve"> </w:t>
      </w:r>
      <w:r w:rsidRPr="00EC518A">
        <w:t xml:space="preserve">emotional wellbeing and mental health service provides a simplified single route so that children, young people, families, carers and professionals can be directed to the right service, eliminating the need to refer to multiple services. </w:t>
      </w:r>
    </w:p>
    <w:p w14:paraId="100153F8" w14:textId="77777777" w:rsidR="007755E9" w:rsidRPr="00EC518A" w:rsidRDefault="007755E9" w:rsidP="007755E9">
      <w:pPr>
        <w:ind w:left="426"/>
      </w:pPr>
    </w:p>
    <w:p w14:paraId="1DFEF822" w14:textId="77777777" w:rsidR="007755E9" w:rsidRPr="00EC518A" w:rsidRDefault="007755E9" w:rsidP="007755E9">
      <w:pPr>
        <w:ind w:left="426"/>
      </w:pPr>
      <w:r w:rsidRPr="00EC518A">
        <w:t>Led by Sussex Partnership NHS Foundation Trust's Child and Adolescent Mental Health Service (CAMHS), the new arrangement is delivered in partnership with West Sussex County Council's Youth Emotional Support Service (YES) and YMCA Dialogue.</w:t>
      </w:r>
    </w:p>
    <w:p w14:paraId="5981FC2E" w14:textId="77777777" w:rsidR="007755E9" w:rsidRPr="00EC518A" w:rsidRDefault="007755E9" w:rsidP="007755E9">
      <w:pPr>
        <w:ind w:left="426"/>
      </w:pPr>
    </w:p>
    <w:p w14:paraId="6AB443A7" w14:textId="77777777" w:rsidR="007755E9" w:rsidRPr="00EC518A" w:rsidRDefault="007755E9" w:rsidP="007755E9">
      <w:pPr>
        <w:ind w:left="426"/>
      </w:pPr>
      <w:r w:rsidRPr="00EC518A">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209460CB" w14:textId="77777777" w:rsidR="007755E9" w:rsidRPr="00EC518A" w:rsidRDefault="007755E9" w:rsidP="007755E9"/>
    <w:p w14:paraId="775220A3"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6" w:name="_Toc109135089"/>
      <w:r>
        <w:rPr>
          <w:rFonts w:cs="Arial"/>
          <w14:shadow w14:blurRad="50800" w14:dist="38100" w14:dir="2700000" w14:sx="100000" w14:sy="100000" w14:kx="0" w14:ky="0" w14:algn="tl">
            <w14:srgbClr w14:val="000000">
              <w14:alpha w14:val="60000"/>
            </w14:srgbClr>
          </w14:shadow>
        </w:rPr>
        <w:t xml:space="preserve">1.3 </w:t>
      </w:r>
      <w:r w:rsidRPr="00EC518A">
        <w:rPr>
          <w:rFonts w:cs="Arial"/>
          <w14:shadow w14:blurRad="50800" w14:dist="38100" w14:dir="2700000" w14:sx="100000" w14:sy="100000" w14:kx="0" w14:ky="0" w14:algn="tl">
            <w14:srgbClr w14:val="000000">
              <w14:alpha w14:val="60000"/>
            </w14:srgbClr>
          </w14:shadow>
        </w:rPr>
        <w:t>Making a referral</w:t>
      </w:r>
      <w:bookmarkEnd w:id="6"/>
    </w:p>
    <w:p w14:paraId="24BB05B4" w14:textId="77777777" w:rsidR="007755E9" w:rsidRPr="00EC518A" w:rsidRDefault="007755E9" w:rsidP="007755E9">
      <w:pPr>
        <w:ind w:left="426"/>
      </w:pPr>
      <w:r w:rsidRPr="00EC518A">
        <w:t xml:space="preserve">Young people, parents/carers and wider professionals can now make a referral to the West Sussex </w:t>
      </w:r>
      <w:proofErr w:type="spellStart"/>
      <w:r w:rsidRPr="00EC518A">
        <w:t>SPoA</w:t>
      </w:r>
      <w:proofErr w:type="spellEnd"/>
      <w:r w:rsidRPr="00EC518A">
        <w:t xml:space="preserve"> at </w:t>
      </w:r>
      <w:hyperlink r:id="rId16" w:history="1">
        <w:r w:rsidRPr="00EC518A">
          <w:rPr>
            <w:color w:val="0000FF"/>
            <w:u w:val="single"/>
          </w:rPr>
          <w:t>www.e-wellbeing.co.uk/support</w:t>
        </w:r>
      </w:hyperlink>
    </w:p>
    <w:p w14:paraId="35D680DD" w14:textId="77777777" w:rsidR="007755E9" w:rsidRPr="00EC518A" w:rsidRDefault="007755E9" w:rsidP="007755E9">
      <w:pPr>
        <w:ind w:left="426"/>
      </w:pPr>
      <w:r w:rsidRPr="00EC518A">
        <w:t xml:space="preserve"> </w:t>
      </w:r>
    </w:p>
    <w:p w14:paraId="011A7A27" w14:textId="77777777" w:rsidR="007755E9" w:rsidRPr="00EC518A" w:rsidRDefault="007755E9" w:rsidP="007755E9">
      <w:pPr>
        <w:ind w:left="426"/>
      </w:pPr>
    </w:p>
    <w:p w14:paraId="6FCCD1CD" w14:textId="77777777" w:rsidR="007755E9" w:rsidRPr="00EC518A" w:rsidRDefault="007755E9" w:rsidP="007755E9">
      <w:pPr>
        <w:ind w:left="426"/>
      </w:pPr>
      <w:r w:rsidRPr="00EC518A">
        <w:t>Key details:</w:t>
      </w:r>
    </w:p>
    <w:p w14:paraId="1F99A90D" w14:textId="77777777" w:rsidR="007755E9" w:rsidRPr="00EC518A" w:rsidRDefault="007755E9" w:rsidP="007755E9">
      <w:pPr>
        <w:ind w:left="426"/>
      </w:pPr>
    </w:p>
    <w:p w14:paraId="64F7153D" w14:textId="77777777" w:rsidR="007755E9" w:rsidRPr="00EC518A" w:rsidRDefault="007755E9" w:rsidP="00624511">
      <w:pPr>
        <w:numPr>
          <w:ilvl w:val="0"/>
          <w:numId w:val="87"/>
        </w:numPr>
      </w:pPr>
      <w:r w:rsidRPr="00EC518A">
        <w:t xml:space="preserve">The </w:t>
      </w:r>
      <w:proofErr w:type="spellStart"/>
      <w:r w:rsidRPr="00EC518A">
        <w:t>SPoA</w:t>
      </w:r>
      <w:proofErr w:type="spellEnd"/>
      <w:r w:rsidRPr="00EC518A">
        <w:t xml:space="preserve"> will be open Monday to Friday 9am-5pm</w:t>
      </w:r>
    </w:p>
    <w:p w14:paraId="75F6A3DE" w14:textId="77777777" w:rsidR="007755E9" w:rsidRPr="00EC518A" w:rsidRDefault="007755E9" w:rsidP="00624511">
      <w:pPr>
        <w:numPr>
          <w:ilvl w:val="0"/>
          <w:numId w:val="87"/>
        </w:numPr>
      </w:pPr>
      <w:r w:rsidRPr="00EC518A">
        <w:t xml:space="preserve">The young person must consent to the request for service and understand they may be directed to another service outside the </w:t>
      </w:r>
      <w:proofErr w:type="spellStart"/>
      <w:r w:rsidRPr="00EC518A">
        <w:t>SPoA</w:t>
      </w:r>
      <w:proofErr w:type="spellEnd"/>
    </w:p>
    <w:p w14:paraId="11F96C45" w14:textId="77777777" w:rsidR="007755E9" w:rsidRPr="00EC518A" w:rsidRDefault="007755E9" w:rsidP="00624511">
      <w:pPr>
        <w:numPr>
          <w:ilvl w:val="0"/>
          <w:numId w:val="87"/>
        </w:numPr>
      </w:pPr>
      <w:r w:rsidRPr="00EC518A">
        <w:t>The service will accept referrals for children and young people from the age of four up to the young person's 18th birthday, who are registered with a West Sussex GP, whilst recognising and working within NHS CHOICE regulations</w:t>
      </w:r>
    </w:p>
    <w:p w14:paraId="28BB46D8" w14:textId="77777777" w:rsidR="007755E9" w:rsidRPr="00EC518A" w:rsidRDefault="007755E9" w:rsidP="00624511">
      <w:pPr>
        <w:numPr>
          <w:ilvl w:val="0"/>
          <w:numId w:val="87"/>
        </w:numPr>
      </w:pPr>
      <w:r w:rsidRPr="00EC518A">
        <w:t>If a young person who is close to turning 18 is referred to the service with a mental health need they will be signposted to adult services.</w:t>
      </w:r>
    </w:p>
    <w:p w14:paraId="339993A7" w14:textId="77777777" w:rsidR="007755E9" w:rsidRPr="00EC518A" w:rsidRDefault="007755E9" w:rsidP="007755E9">
      <w:pPr>
        <w:ind w:left="426"/>
      </w:pPr>
    </w:p>
    <w:p w14:paraId="25C23693" w14:textId="77777777" w:rsidR="007755E9" w:rsidRPr="00EC518A" w:rsidRDefault="007755E9" w:rsidP="007755E9">
      <w:pPr>
        <w:ind w:left="426"/>
      </w:pPr>
      <w:r w:rsidRPr="00EC518A">
        <w:t xml:space="preserve">Alternatively, please go to </w:t>
      </w:r>
      <w:hyperlink r:id="rId17" w:history="1">
        <w:r w:rsidRPr="00EC518A">
          <w:rPr>
            <w:color w:val="0000FF"/>
            <w:u w:val="single"/>
          </w:rPr>
          <w:t>www.sussexpartnership.nhs.uk/west-sussex-spoa</w:t>
        </w:r>
      </w:hyperlink>
    </w:p>
    <w:p w14:paraId="26B47521" w14:textId="77777777" w:rsidR="007755E9" w:rsidRPr="00EC518A" w:rsidRDefault="007755E9" w:rsidP="007755E9">
      <w:pPr>
        <w:ind w:left="426"/>
      </w:pPr>
    </w:p>
    <w:p w14:paraId="73FE30A7"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426" w:hanging="142"/>
        <w:outlineLvl w:val="1"/>
        <w:rPr>
          <w:rFonts w:cs="Arial"/>
          <w14:shadow w14:blurRad="50800" w14:dist="38100" w14:dir="2700000" w14:sx="100000" w14:sy="100000" w14:kx="0" w14:ky="0" w14:algn="tl">
            <w14:srgbClr w14:val="000000">
              <w14:alpha w14:val="60000"/>
            </w14:srgbClr>
          </w14:shadow>
        </w:rPr>
      </w:pPr>
      <w:bookmarkStart w:id="7" w:name="_Toc109135090"/>
      <w:r>
        <w:rPr>
          <w:rFonts w:cs="Arial"/>
          <w14:shadow w14:blurRad="50800" w14:dist="38100" w14:dir="2700000" w14:sx="100000" w14:sy="100000" w14:kx="0" w14:ky="0" w14:algn="tl">
            <w14:srgbClr w14:val="000000">
              <w14:alpha w14:val="60000"/>
            </w14:srgbClr>
          </w14:shadow>
        </w:rPr>
        <w:t xml:space="preserve">1.4 </w:t>
      </w:r>
      <w:r w:rsidRPr="00EC518A">
        <w:rPr>
          <w:rFonts w:cs="Arial"/>
          <w14:shadow w14:blurRad="50800" w14:dist="38100" w14:dir="2700000" w14:sx="100000" w14:sy="100000" w14:kx="0" w14:ky="0" w14:algn="tl">
            <w14:srgbClr w14:val="000000">
              <w14:alpha w14:val="60000"/>
            </w14:srgbClr>
          </w14:shadow>
        </w:rPr>
        <w:t>Additional Services</w:t>
      </w:r>
      <w:bookmarkEnd w:id="7"/>
      <w:r w:rsidRPr="00EC518A">
        <w:rPr>
          <w:rFonts w:cs="Arial"/>
          <w14:shadow w14:blurRad="50800" w14:dist="38100" w14:dir="2700000" w14:sx="100000" w14:sy="100000" w14:kx="0" w14:ky="0" w14:algn="tl">
            <w14:srgbClr w14:val="000000">
              <w14:alpha w14:val="60000"/>
            </w14:srgbClr>
          </w14:shadow>
        </w:rPr>
        <w:t xml:space="preserve"> </w:t>
      </w:r>
    </w:p>
    <w:p w14:paraId="799D6350" w14:textId="77777777" w:rsidR="007755E9" w:rsidRPr="00EC518A" w:rsidRDefault="007755E9" w:rsidP="007755E9"/>
    <w:p w14:paraId="25F7DC97" w14:textId="77777777" w:rsidR="007755E9" w:rsidRPr="00EC518A" w:rsidRDefault="007755E9" w:rsidP="00624511">
      <w:pPr>
        <w:numPr>
          <w:ilvl w:val="0"/>
          <w:numId w:val="88"/>
        </w:numPr>
      </w:pPr>
      <w:r w:rsidRPr="00EC518A">
        <w:t xml:space="preserve">Our staff are aware of the West Sussex Community Mental Health Liaison Service  </w:t>
      </w:r>
      <w:hyperlink r:id="rId18" w:history="1">
        <w:r w:rsidRPr="00EC518A">
          <w:rPr>
            <w:color w:val="0000FF"/>
            <w:u w:val="single"/>
          </w:rPr>
          <w:t>https://www.sussexpartnership.nhs.uk/west-sussex-cmhl-service</w:t>
        </w:r>
      </w:hyperlink>
      <w:r w:rsidRPr="00EC518A">
        <w:t xml:space="preserve"> who provide an early intervention and prevention service for professionals who are working with young people under the age of 18 and are concerned about a young person’s mental health and wellbeing. This service is available to our school.  </w:t>
      </w:r>
    </w:p>
    <w:p w14:paraId="30D64F51" w14:textId="77777777" w:rsidR="007755E9" w:rsidRPr="00EC518A" w:rsidRDefault="007755E9" w:rsidP="007755E9">
      <w:pPr>
        <w:ind w:left="360"/>
      </w:pPr>
    </w:p>
    <w:p w14:paraId="28ADB4B0" w14:textId="77777777" w:rsidR="007755E9" w:rsidRPr="00EC518A" w:rsidRDefault="007755E9" w:rsidP="00624511">
      <w:pPr>
        <w:numPr>
          <w:ilvl w:val="0"/>
          <w:numId w:val="88"/>
        </w:numPr>
      </w:pPr>
      <w:r w:rsidRPr="00EC518A">
        <w:t>We are aware that we can obtain advice and support from School Nursing Service \</w:t>
      </w:r>
      <w:hyperlink r:id="rId19" w:history="1">
        <w:r w:rsidRPr="00EC518A">
          <w:rPr>
            <w:color w:val="0000FF"/>
            <w:u w:val="single"/>
          </w:rPr>
          <w:t>https://www.sussexcommunity.nhs.uk/downloads/services/west-sussex-school-nursing/west-sussex-school-nursing-leaflet.pdf</w:t>
        </w:r>
      </w:hyperlink>
    </w:p>
    <w:p w14:paraId="2AF98ABF" w14:textId="77777777" w:rsidR="007755E9" w:rsidRDefault="007755E9" w:rsidP="007755E9">
      <w:pPr>
        <w:ind w:left="360"/>
      </w:pPr>
    </w:p>
    <w:p w14:paraId="424C8DD0" w14:textId="77777777" w:rsidR="007755E9" w:rsidRPr="00EC518A" w:rsidRDefault="007755E9" w:rsidP="00624511">
      <w:pPr>
        <w:numPr>
          <w:ilvl w:val="0"/>
          <w:numId w:val="88"/>
        </w:numPr>
      </w:pPr>
      <w:r w:rsidRPr="00EC518A">
        <w:t xml:space="preserve">We are also aware of the resources available to our school from the Mentally Healthy Schools website </w:t>
      </w:r>
      <w:hyperlink r:id="rId20" w:history="1">
        <w:r w:rsidRPr="00EC518A">
          <w:rPr>
            <w:color w:val="0000FF"/>
            <w:u w:val="single"/>
          </w:rPr>
          <w:t>https://www.mentallyhealthyschools.org.uk/</w:t>
        </w:r>
      </w:hyperlink>
    </w:p>
    <w:p w14:paraId="55637F70" w14:textId="77777777" w:rsidR="007755E9" w:rsidRPr="00EC518A" w:rsidRDefault="007755E9" w:rsidP="007755E9">
      <w:pPr>
        <w:ind w:left="360"/>
      </w:pPr>
    </w:p>
    <w:p w14:paraId="651CC7FF" w14:textId="77777777" w:rsidR="007755E9" w:rsidRPr="00EC518A" w:rsidRDefault="007755E9" w:rsidP="00624511">
      <w:pPr>
        <w:numPr>
          <w:ilvl w:val="0"/>
          <w:numId w:val="88"/>
        </w:numPr>
      </w:pPr>
      <w:r w:rsidRPr="00EC518A">
        <w:t xml:space="preserve">We are also aware of how we can refer a child or young person to CAMHS </w:t>
      </w:r>
      <w:hyperlink r:id="rId21" w:history="1">
        <w:r w:rsidRPr="00EC518A">
          <w:rPr>
            <w:color w:val="0000FF"/>
            <w:u w:val="single"/>
          </w:rPr>
          <w:t>https://www.westsussex.gov.uk/media/12781/camhsref.pdf</w:t>
        </w:r>
      </w:hyperlink>
    </w:p>
    <w:p w14:paraId="1C317973" w14:textId="77777777" w:rsidR="007755E9" w:rsidRPr="00EC518A" w:rsidRDefault="007755E9" w:rsidP="007755E9">
      <w:pPr>
        <w:ind w:left="360"/>
      </w:pPr>
    </w:p>
    <w:p w14:paraId="66842C59" w14:textId="77777777" w:rsidR="007755E9" w:rsidRPr="00EC518A" w:rsidRDefault="007755E9" w:rsidP="007755E9">
      <w:pPr>
        <w:tabs>
          <w:tab w:val="num" w:pos="567"/>
        </w:tabs>
        <w:ind w:left="567"/>
        <w:rPr>
          <w:rFonts w:cs="Arial"/>
          <w:szCs w:val="22"/>
        </w:rPr>
      </w:pPr>
    </w:p>
    <w:p w14:paraId="77A64DF6" w14:textId="5ADB1E12" w:rsidR="007755E9" w:rsidRPr="00144578" w:rsidRDefault="00144578" w:rsidP="00144578">
      <w:pPr>
        <w:keepNext/>
        <w:shd w:val="clear" w:color="auto" w:fill="333399"/>
        <w:tabs>
          <w:tab w:val="num" w:pos="285"/>
          <w:tab w:val="left" w:pos="3261"/>
        </w:tabs>
        <w:spacing w:before="120" w:after="240"/>
        <w:ind w:left="360"/>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8" w:name="_Toc82429743"/>
      <w:bookmarkStart w:id="9" w:name="_Toc109135094"/>
      <w:r>
        <w:rPr>
          <w:rFonts w:asciiTheme="minorHAnsi" w:hAnsiTheme="minorHAnsi" w:cstheme="minorHAnsi"/>
          <w:b/>
          <w:caps/>
          <w:color w:val="FFFFFF" w:themeColor="background1"/>
          <w:spacing w:val="20"/>
          <w:kern w:val="28"/>
          <w:szCs w:val="22"/>
          <w14:shadow w14:blurRad="50800" w14:dist="38100" w14:dir="2700000" w14:sx="100000" w14:sy="100000" w14:kx="0" w14:ky="0" w14:algn="tl">
            <w14:srgbClr w14:val="000000">
              <w14:alpha w14:val="60000"/>
            </w14:srgbClr>
          </w14:shadow>
        </w:rPr>
        <w:t xml:space="preserve">2. </w:t>
      </w:r>
      <w:r w:rsidR="007755E9" w:rsidRPr="00144578">
        <w:rPr>
          <w:rFonts w:asciiTheme="minorHAnsi" w:hAnsiTheme="minorHAnsi" w:cstheme="minorHAnsi"/>
          <w:b/>
          <w:caps/>
          <w:color w:val="FFFFFF" w:themeColor="background1"/>
          <w:spacing w:val="20"/>
          <w:kern w:val="28"/>
          <w:szCs w:val="22"/>
          <w14:shadow w14:blurRad="50800" w14:dist="38100" w14:dir="2700000" w14:sx="100000" w14:sy="100000" w14:kx="0" w14:ky="0" w14:algn="tl">
            <w14:srgbClr w14:val="000000">
              <w14:alpha w14:val="60000"/>
            </w14:srgbClr>
          </w14:shadow>
        </w:rPr>
        <w:t xml:space="preserve">statutory status:  </w:t>
      </w:r>
      <w:r w:rsidR="007755E9" w:rsidRPr="00144578">
        <w:rPr>
          <w:rFonts w:asciiTheme="minorHAnsi" w:hAnsiTheme="minorHAnsi" w:cstheme="minorHAnsi"/>
          <w:b/>
          <w:caps/>
          <w:color w:val="FFFFFF" w:themeColor="background1"/>
          <w:spacing w:val="20"/>
          <w:kern w:val="28"/>
          <w:sz w:val="18"/>
          <w:szCs w:val="18"/>
          <w14:shadow w14:blurRad="50800" w14:dist="38100" w14:dir="2700000" w14:sx="100000" w14:sy="100000" w14:kx="0" w14:ky="0" w14:algn="tl">
            <w14:srgbClr w14:val="000000">
              <w14:alpha w14:val="60000"/>
            </w14:srgbClr>
          </w14:shadow>
        </w:rPr>
        <w:t>relationship education, relationship &amp; sex education and health education</w:t>
      </w:r>
      <w:bookmarkEnd w:id="8"/>
      <w:bookmarkEnd w:id="9"/>
      <w:r w:rsidR="007755E9" w:rsidRPr="00144578">
        <w:rPr>
          <w:rFonts w:asciiTheme="minorHAnsi" w:hAnsiTheme="minorHAnsi" w:cstheme="minorHAnsi"/>
          <w:b/>
          <w:caps/>
          <w:color w:val="FFFFFF" w:themeColor="background1"/>
          <w:spacing w:val="20"/>
          <w:kern w:val="28"/>
          <w:sz w:val="18"/>
          <w:szCs w:val="18"/>
          <w14:shadow w14:blurRad="50800" w14:dist="38100" w14:dir="2700000" w14:sx="100000" w14:sy="100000" w14:kx="0" w14:ky="0" w14:algn="tl">
            <w14:srgbClr w14:val="000000">
              <w14:alpha w14:val="60000"/>
            </w14:srgbClr>
          </w14:shadow>
        </w:rPr>
        <w:t xml:space="preserve"> </w:t>
      </w:r>
      <w:r w:rsidR="007755E9" w:rsidRPr="00144578">
        <w:rPr>
          <w:rFonts w:asciiTheme="minorHAnsi" w:hAnsiTheme="minorHAnsi" w:cstheme="minorHAnsi"/>
          <w:b/>
          <w:caps/>
          <w:color w:val="FFFFFF" w:themeColor="background1"/>
          <w:spacing w:val="20"/>
          <w:kern w:val="28"/>
          <w:szCs w:val="22"/>
          <w14:shadow w14:blurRad="50800" w14:dist="38100" w14:dir="2700000" w14:sx="100000" w14:sy="100000" w14:kx="0" w14:ky="0" w14:algn="tl">
            <w14:srgbClr w14:val="000000">
              <w14:alpha w14:val="60000"/>
            </w14:srgbClr>
          </w14:shadow>
        </w:rPr>
        <w:t xml:space="preserve"> </w:t>
      </w:r>
    </w:p>
    <w:p w14:paraId="4209CB55" w14:textId="61674629" w:rsidR="007755E9" w:rsidRPr="00EC518A" w:rsidRDefault="00144578" w:rsidP="00144578">
      <w:pPr>
        <w:numPr>
          <w:ilvl w:val="1"/>
          <w:numId w:val="0"/>
        </w:numPr>
        <w:tabs>
          <w:tab w:val="num" w:pos="-322"/>
          <w:tab w:val="left" w:pos="567"/>
        </w:tabs>
        <w:autoSpaceDE w:val="0"/>
        <w:autoSpaceDN w:val="0"/>
        <w:adjustRightInd w:val="0"/>
        <w:spacing w:before="240" w:after="263" w:line="276" w:lineRule="auto"/>
        <w:outlineLvl w:val="1"/>
        <w:rPr>
          <w:rFonts w:cs="Arial"/>
          <w14:shadow w14:blurRad="50800" w14:dist="38100" w14:dir="2700000" w14:sx="100000" w14:sy="100000" w14:kx="0" w14:ky="0" w14:algn="tl">
            <w14:srgbClr w14:val="000000">
              <w14:alpha w14:val="60000"/>
            </w14:srgbClr>
          </w14:shadow>
        </w:rPr>
      </w:pPr>
      <w:bookmarkStart w:id="10" w:name="_Toc82429744"/>
      <w:bookmarkStart w:id="11" w:name="_Toc109135095"/>
      <w:r>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We as a school acknowledge</w:t>
      </w:r>
      <w:bookmarkEnd w:id="10"/>
      <w:bookmarkEnd w:id="11"/>
      <w:r w:rsidR="007755E9" w:rsidRPr="00EC518A">
        <w:rPr>
          <w:rFonts w:cs="Arial"/>
          <w14:shadow w14:blurRad="50800" w14:dist="38100" w14:dir="2700000" w14:sx="100000" w14:sy="100000" w14:kx="0" w14:ky="0" w14:algn="tl">
            <w14:srgbClr w14:val="000000">
              <w14:alpha w14:val="60000"/>
            </w14:srgbClr>
          </w14:shadow>
        </w:rPr>
        <w:t xml:space="preserve"> </w:t>
      </w:r>
    </w:p>
    <w:p w14:paraId="0CCA4430" w14:textId="77777777" w:rsidR="007755E9" w:rsidRDefault="007755E9" w:rsidP="00624511">
      <w:pPr>
        <w:numPr>
          <w:ilvl w:val="0"/>
          <w:numId w:val="40"/>
        </w:numPr>
        <w:ind w:left="851" w:hanging="491"/>
      </w:pPr>
      <w:r w:rsidRPr="00EC518A">
        <w:t xml:space="preserve">The Government has provided regulations which will make the subjects of Relationship Education (for all primary pupils) and Relationships and Sex Education (for all secondary pupils) and Health Education (for all pupils in state-funded schools) mandatory from 2020. </w:t>
      </w:r>
      <w:hyperlink r:id="rId22" w:history="1">
        <w:r w:rsidRPr="00EC518A">
          <w:rPr>
            <w:color w:val="0000FF"/>
            <w:u w:val="single"/>
          </w:rPr>
          <w:t>Statutory guidance: relationships education relationships and sex education (RSE) and health education</w:t>
        </w:r>
      </w:hyperlink>
      <w:r w:rsidRPr="00EC518A">
        <w:t xml:space="preserve"> </w:t>
      </w:r>
    </w:p>
    <w:p w14:paraId="46A6A3C7" w14:textId="77777777" w:rsidR="007755E9" w:rsidRDefault="007755E9" w:rsidP="007755E9"/>
    <w:p w14:paraId="3DFC7593" w14:textId="77777777" w:rsidR="007755E9" w:rsidRPr="00EC518A" w:rsidRDefault="007755E9" w:rsidP="00624511">
      <w:pPr>
        <w:numPr>
          <w:ilvl w:val="0"/>
          <w:numId w:val="40"/>
        </w:numPr>
        <w:ind w:left="851" w:hanging="425"/>
      </w:pPr>
      <w:r w:rsidRPr="00EC518A">
        <w:t>As a governing body we recognise the importance and will ensure that our children and young people should be taught about safeguarding, including online safety, and recognise that a one size fits all approach may not be appropriate for all children, and a more personalised or contextualised approach for more vulnerable children, victims of abuse and some SEND children might be needed</w:t>
      </w:r>
    </w:p>
    <w:p w14:paraId="19375F3F" w14:textId="77777777" w:rsidR="007755E9" w:rsidRPr="00EC518A" w:rsidRDefault="007755E9" w:rsidP="007755E9">
      <w:pPr>
        <w:ind w:left="851" w:hanging="491"/>
      </w:pPr>
    </w:p>
    <w:p w14:paraId="7C4DBB5D" w14:textId="77777777" w:rsidR="007755E9" w:rsidRPr="00EC518A" w:rsidRDefault="007755E9" w:rsidP="00624511">
      <w:pPr>
        <w:numPr>
          <w:ilvl w:val="0"/>
          <w:numId w:val="40"/>
        </w:numPr>
        <w:ind w:left="851" w:hanging="491"/>
      </w:pPr>
      <w:r w:rsidRPr="00EC518A">
        <w:t>We will, as a Governing Body, consider what that means specifically for our school.</w:t>
      </w:r>
    </w:p>
    <w:p w14:paraId="4D19E9ED" w14:textId="77777777" w:rsidR="007755E9" w:rsidRPr="00EC518A" w:rsidRDefault="007755E9" w:rsidP="007755E9"/>
    <w:p w14:paraId="76300EC6" w14:textId="77777777" w:rsidR="007755E9" w:rsidRPr="00EC518A" w:rsidRDefault="007755E9" w:rsidP="00624511">
      <w:pPr>
        <w:numPr>
          <w:ilvl w:val="0"/>
          <w:numId w:val="40"/>
        </w:numPr>
        <w:ind w:left="851" w:hanging="491"/>
      </w:pPr>
      <w:r w:rsidRPr="00EC518A">
        <w:t xml:space="preserve">We recognise the significant positive impact our school can have on the lives of our children and young people through our RE/RSE/HE curriculum.  </w:t>
      </w:r>
    </w:p>
    <w:p w14:paraId="2CB3AE6D" w14:textId="77777777" w:rsidR="007755E9" w:rsidRPr="00EC518A" w:rsidRDefault="007755E9" w:rsidP="007755E9">
      <w:pPr>
        <w:ind w:left="360"/>
      </w:pPr>
    </w:p>
    <w:bookmarkStart w:id="12" w:name="_Hlk50361631"/>
    <w:p w14:paraId="0437660A" w14:textId="77777777" w:rsidR="007755E9" w:rsidRPr="00EC518A" w:rsidRDefault="007755E9" w:rsidP="00624511">
      <w:pPr>
        <w:numPr>
          <w:ilvl w:val="0"/>
          <w:numId w:val="40"/>
        </w:numPr>
        <w:ind w:left="851" w:hanging="491"/>
      </w:pPr>
      <w:r w:rsidRPr="00EC518A">
        <w:fldChar w:fldCharType="begin"/>
      </w:r>
      <w:r w:rsidRPr="00EC518A">
        <w:instrText xml:space="preserve"> HYPERLINK "http://schools.westsussex.gov.uk/Article/72534" </w:instrText>
      </w:r>
      <w:r w:rsidRPr="00EC518A">
        <w:fldChar w:fldCharType="separate"/>
      </w:r>
      <w:r w:rsidRPr="00EC518A">
        <w:rPr>
          <w:color w:val="0000FF"/>
          <w:u w:val="single"/>
        </w:rPr>
        <w:t>West Sussex Education for Safeguarding E4S</w:t>
      </w:r>
      <w:r w:rsidRPr="00EC518A">
        <w:rPr>
          <w:color w:val="0000FF"/>
          <w:u w:val="single"/>
        </w:rPr>
        <w:fldChar w:fldCharType="end"/>
      </w:r>
      <w:r w:rsidRPr="00EC518A">
        <w:t xml:space="preserve"> – </w:t>
      </w:r>
      <w:bookmarkStart w:id="13" w:name="_Hlk50361641"/>
      <w:bookmarkEnd w:id="12"/>
      <w:r w:rsidRPr="00EC518A">
        <w:t>which will enable our school to identify the specific risks faced by the children in our school so we can develop our safeguarding curriculum accordingly. We as a school have considered this West Sussex approved approach and are working to fully embed it to meet the specific needs of the pupils at our school.</w:t>
      </w:r>
    </w:p>
    <w:bookmarkEnd w:id="13"/>
    <w:p w14:paraId="5C524A53" w14:textId="77777777" w:rsidR="007755E9" w:rsidRPr="00EC518A" w:rsidRDefault="007755E9" w:rsidP="007755E9">
      <w:pPr>
        <w:ind w:hanging="491"/>
      </w:pPr>
    </w:p>
    <w:p w14:paraId="5BFA30EF" w14:textId="77777777" w:rsidR="007755E9" w:rsidRPr="00EC518A" w:rsidRDefault="007755E9" w:rsidP="00624511">
      <w:pPr>
        <w:numPr>
          <w:ilvl w:val="0"/>
          <w:numId w:val="40"/>
        </w:numPr>
        <w:ind w:left="851" w:hanging="491"/>
      </w:pPr>
      <w:r w:rsidRPr="00EC518A">
        <w:t>A wide variety of teaching and learning resources are available both locally and nationally. Some of these are;</w:t>
      </w:r>
    </w:p>
    <w:p w14:paraId="28343869" w14:textId="77777777" w:rsidR="007755E9" w:rsidRPr="00EC518A" w:rsidRDefault="007755E9" w:rsidP="007755E9"/>
    <w:p w14:paraId="7664EA16" w14:textId="77777777" w:rsidR="007755E9" w:rsidRPr="00EC518A" w:rsidRDefault="007755E9" w:rsidP="00624511">
      <w:pPr>
        <w:numPr>
          <w:ilvl w:val="0"/>
          <w:numId w:val="39"/>
        </w:numPr>
        <w:ind w:left="1134" w:hanging="141"/>
      </w:pPr>
      <w:hyperlink r:id="rId23" w:history="1">
        <w:r w:rsidRPr="00EC518A">
          <w:rPr>
            <w:color w:val="0000FF"/>
            <w:u w:val="single"/>
          </w:rPr>
          <w:t>West Sussex Education for Safeguarding E4S</w:t>
        </w:r>
      </w:hyperlink>
      <w:r w:rsidRPr="00EC518A">
        <w:t xml:space="preserve"> – has been designed by the Local Authority to enable all West Sussex schools and colleges to identify the specific risks faced by the children and young people within their own setting and develop a bespoke safeguarding curriculum tailored to the meet those needs. </w:t>
      </w:r>
    </w:p>
    <w:p w14:paraId="187534F2" w14:textId="77777777" w:rsidR="007755E9" w:rsidRPr="00EC518A" w:rsidRDefault="007755E9" w:rsidP="00624511">
      <w:pPr>
        <w:numPr>
          <w:ilvl w:val="0"/>
          <w:numId w:val="39"/>
        </w:numPr>
        <w:ind w:left="1134" w:hanging="141"/>
      </w:pPr>
      <w:r w:rsidRPr="00EC518A">
        <w:t xml:space="preserve">The DfE has produced a one-stop page for teachers on GOV.UK, which can be accessed here: </w:t>
      </w:r>
      <w:hyperlink r:id="rId24" w:history="1">
        <w:r w:rsidRPr="00EC518A">
          <w:rPr>
            <w:color w:val="0000FF"/>
            <w:u w:val="single"/>
          </w:rPr>
          <w:t>https://www.gov.uk/government/publications/relationships-education-relationships-and-sex-education-rse-and-health-education</w:t>
        </w:r>
      </w:hyperlink>
    </w:p>
    <w:p w14:paraId="637CF191" w14:textId="77777777" w:rsidR="007755E9" w:rsidRPr="00EC518A" w:rsidRDefault="007755E9" w:rsidP="00624511">
      <w:pPr>
        <w:numPr>
          <w:ilvl w:val="0"/>
          <w:numId w:val="39"/>
        </w:numPr>
        <w:ind w:left="1134" w:hanging="141"/>
      </w:pPr>
      <w:r w:rsidRPr="00EC518A">
        <w:t xml:space="preserve">UKCCIS, who have recently published their Education for a Connected World Framework. Online safety is a whole school and college issue. The framework aims to support the development of the curriculum and is of relevance to PSHE education and Computing. It is designed, however, to be usable across the curriculum and beyond and to be central to a whole school or college approach to safeguarding and online safety. It covers early years through to age 18. It can  be accessed </w:t>
      </w:r>
      <w:hyperlink r:id="rId25" w:history="1">
        <w:r w:rsidRPr="00EC518A">
          <w:rPr>
            <w:color w:val="0000FF"/>
            <w:u w:val="single"/>
          </w:rPr>
          <w:t>https://www.gov.uk/government/publications/education-for-a-connected-world</w:t>
        </w:r>
      </w:hyperlink>
    </w:p>
    <w:p w14:paraId="4B4C36B8" w14:textId="77777777" w:rsidR="007755E9" w:rsidRPr="00EC518A" w:rsidRDefault="007755E9" w:rsidP="00624511">
      <w:pPr>
        <w:numPr>
          <w:ilvl w:val="0"/>
          <w:numId w:val="39"/>
        </w:numPr>
        <w:ind w:left="1134" w:hanging="141"/>
      </w:pPr>
      <w:r w:rsidRPr="00EC518A">
        <w:t xml:space="preserve">The PSHE Association provides guidance to schools on developing their PSHE curriculum including online safety. It can be accessed </w:t>
      </w:r>
      <w:hyperlink r:id="rId26" w:history="1">
        <w:r w:rsidRPr="00EC518A">
          <w:rPr>
            <w:color w:val="0000FF"/>
            <w:u w:val="single"/>
          </w:rPr>
          <w:t>https://www.pshe-association.org.uk/content/resources-and-curriculum</w:t>
        </w:r>
      </w:hyperlink>
    </w:p>
    <w:p w14:paraId="45DC1207" w14:textId="77777777" w:rsidR="007755E9" w:rsidRPr="00EC518A" w:rsidRDefault="007755E9" w:rsidP="00624511">
      <w:pPr>
        <w:numPr>
          <w:ilvl w:val="0"/>
          <w:numId w:val="39"/>
        </w:numPr>
        <w:ind w:left="1134" w:hanging="141"/>
      </w:pPr>
      <w:r w:rsidRPr="00EC518A">
        <w:t xml:space="preserve">UKCIS guidance: </w:t>
      </w:r>
      <w:hyperlink r:id="rId27" w:history="1">
        <w:r w:rsidRPr="00EC518A">
          <w:rPr>
            <w:color w:val="0000FF"/>
            <w:u w:val="single"/>
          </w:rPr>
          <w:t>https://www.gov.uk/government/publications/sharing-nudes-and-semi-nudes-advice-for-education-settings-working-with-children-and-young-people/sharing-nudes-and-semi-nudes-advice-for-education-settings-working-with-children-and-young-people</w:t>
        </w:r>
      </w:hyperlink>
    </w:p>
    <w:p w14:paraId="26AC6093" w14:textId="77777777" w:rsidR="007755E9" w:rsidRPr="00EC518A" w:rsidRDefault="007755E9" w:rsidP="00624511">
      <w:pPr>
        <w:numPr>
          <w:ilvl w:val="0"/>
          <w:numId w:val="39"/>
        </w:numPr>
        <w:ind w:left="1134" w:hanging="141"/>
      </w:pPr>
      <w:r w:rsidRPr="00EC518A">
        <w:t xml:space="preserve">The UKCIS external visitors guidance will help schools and colleges to ensure the maximum impact of any online safety sessions delivered by external visitors; </w:t>
      </w:r>
      <w:hyperlink r:id="rId28" w:history="1">
        <w:r w:rsidRPr="00EC518A">
          <w:rPr>
            <w:color w:val="0000FF"/>
            <w:u w:val="single"/>
          </w:rPr>
          <w:t>https://www.gov.uk/government/publications/using-external-visitors-to-support-online-safety-education-guidance-for-educational-settings</w:t>
        </w:r>
      </w:hyperlink>
    </w:p>
    <w:p w14:paraId="3E01AC90" w14:textId="77777777" w:rsidR="007755E9" w:rsidRPr="00EC518A" w:rsidRDefault="007755E9" w:rsidP="00624511">
      <w:pPr>
        <w:numPr>
          <w:ilvl w:val="0"/>
          <w:numId w:val="39"/>
        </w:numPr>
        <w:ind w:left="1134" w:hanging="141"/>
      </w:pPr>
      <w:r w:rsidRPr="00EC518A">
        <w:t xml:space="preserve">National Crime Agency's CEOP education programme: </w:t>
      </w:r>
      <w:hyperlink r:id="rId29" w:history="1">
        <w:r w:rsidRPr="00EC518A">
          <w:rPr>
            <w:color w:val="0000FF"/>
            <w:u w:val="single"/>
          </w:rPr>
          <w:t>https://www.thinkuknow.co.u</w:t>
        </w:r>
      </w:hyperlink>
    </w:p>
    <w:p w14:paraId="6145DCE3" w14:textId="77777777" w:rsidR="007755E9" w:rsidRPr="00EC518A" w:rsidRDefault="007755E9" w:rsidP="00624511">
      <w:pPr>
        <w:numPr>
          <w:ilvl w:val="0"/>
          <w:numId w:val="39"/>
        </w:numPr>
        <w:ind w:left="1134" w:hanging="141"/>
      </w:pPr>
      <w:r w:rsidRPr="00EC518A">
        <w:t xml:space="preserve">Public Health  </w:t>
      </w:r>
      <w:hyperlink r:id="rId30" w:history="1">
        <w:r w:rsidRPr="00EC518A">
          <w:rPr>
            <w:color w:val="0000FF"/>
            <w:u w:val="single"/>
          </w:rPr>
          <w:t>https://www.gov.uk/government/news/phe-launches-rise-above-for-schools-programme</w:t>
        </w:r>
      </w:hyperlink>
    </w:p>
    <w:p w14:paraId="5037E2BB" w14:textId="77777777" w:rsidR="007755E9" w:rsidRPr="00EC518A" w:rsidRDefault="007755E9" w:rsidP="00624511">
      <w:pPr>
        <w:numPr>
          <w:ilvl w:val="0"/>
          <w:numId w:val="39"/>
        </w:numPr>
        <w:ind w:left="1134" w:hanging="141"/>
      </w:pPr>
      <w:r w:rsidRPr="00EC518A">
        <w:t xml:space="preserve">Harmful online challenges and online hoaxes - this includes advice on preparing for any online challenges and hoaxes, sharing information with parents and carers and where to get help and support. </w:t>
      </w:r>
      <w:hyperlink r:id="rId31" w:history="1">
        <w:r w:rsidRPr="00EC518A">
          <w:rPr>
            <w:color w:val="0000FF"/>
            <w:u w:val="single"/>
          </w:rPr>
          <w:t>Harmful online challenges and online hoaxes - GOV.UK (www.gov.uk)</w:t>
        </w:r>
      </w:hyperlink>
    </w:p>
    <w:p w14:paraId="0B01F9DA" w14:textId="77777777" w:rsidR="007755E9" w:rsidRPr="00EC518A" w:rsidRDefault="007755E9" w:rsidP="00624511">
      <w:pPr>
        <w:numPr>
          <w:ilvl w:val="0"/>
          <w:numId w:val="39"/>
        </w:numPr>
        <w:ind w:left="1134" w:hanging="141"/>
      </w:pPr>
      <w:r w:rsidRPr="00EC518A">
        <w:t xml:space="preserve">LGFL </w:t>
      </w:r>
      <w:proofErr w:type="gramStart"/>
      <w:r w:rsidRPr="00EC518A">
        <w:t xml:space="preserve">'Undressed'  </w:t>
      </w:r>
      <w:proofErr w:type="gramEnd"/>
      <w:r>
        <w:fldChar w:fldCharType="begin"/>
      </w:r>
      <w:r>
        <w:instrText xml:space="preserve"> HYPERLINK "https://undressed.lgfl.net/" </w:instrText>
      </w:r>
      <w:r>
        <w:fldChar w:fldCharType="separate"/>
      </w:r>
      <w:r w:rsidRPr="00EC518A">
        <w:rPr>
          <w:color w:val="0000FF"/>
          <w:u w:val="single"/>
        </w:rPr>
        <w:t>https://undressed.lgfl.net/</w:t>
      </w:r>
      <w:r>
        <w:rPr>
          <w:color w:val="0000FF"/>
          <w:u w:val="single"/>
        </w:rPr>
        <w:fldChar w:fldCharType="end"/>
      </w:r>
      <w:r w:rsidRPr="00EC518A">
        <w:t xml:space="preserve"> provided schools advice about how to teach young children about being tricked into getting undressed online in a fun way without scaring them or explaining the motives of sex offenders.</w:t>
      </w:r>
    </w:p>
    <w:p w14:paraId="65DAD278" w14:textId="77777777" w:rsidR="007755E9" w:rsidRPr="00EC518A" w:rsidRDefault="007755E9" w:rsidP="007755E9">
      <w:pPr>
        <w:tabs>
          <w:tab w:val="num" w:pos="567"/>
        </w:tabs>
        <w:ind w:left="567"/>
        <w:rPr>
          <w:rFonts w:cs="Arial"/>
          <w:szCs w:val="22"/>
        </w:rPr>
      </w:pPr>
    </w:p>
    <w:p w14:paraId="16C9413A" w14:textId="3BD1E5A0" w:rsidR="007755E9" w:rsidRPr="00144578" w:rsidRDefault="007755E9" w:rsidP="00624511">
      <w:pPr>
        <w:pStyle w:val="ListParagraph"/>
        <w:keepNext/>
        <w:numPr>
          <w:ilvl w:val="0"/>
          <w:numId w:val="12"/>
        </w:numPr>
        <w:shd w:val="clear" w:color="auto" w:fill="333399"/>
        <w:tabs>
          <w:tab w:val="num" w:pos="285"/>
          <w:tab w:val="left" w:pos="3261"/>
        </w:tabs>
        <w:spacing w:before="120" w:after="240"/>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4" w:name="_Toc82429745"/>
      <w:bookmarkStart w:id="15" w:name="_Toc109135096"/>
      <w:r w:rsidRPr="00144578">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crimes committed on school premises – when to call the police</w:t>
      </w:r>
      <w:bookmarkEnd w:id="14"/>
      <w:bookmarkEnd w:id="15"/>
      <w:r w:rsidRPr="00144578">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41D81CAC" w14:textId="77777777" w:rsidR="007755E9" w:rsidRPr="00EC518A" w:rsidRDefault="007755E9" w:rsidP="00624511">
      <w:pPr>
        <w:numPr>
          <w:ilvl w:val="0"/>
          <w:numId w:val="41"/>
        </w:numPr>
        <w:ind w:left="851" w:hanging="425"/>
      </w:pPr>
      <w:r w:rsidRPr="00EC518A">
        <w:t xml:space="preserve">This section is in relation to pupils who may have committed a crime on school premises. </w:t>
      </w:r>
    </w:p>
    <w:p w14:paraId="1AD0BAB8" w14:textId="77777777" w:rsidR="007755E9" w:rsidRPr="00EC518A" w:rsidRDefault="007755E9" w:rsidP="007755E9">
      <w:pPr>
        <w:ind w:left="851" w:hanging="425"/>
      </w:pPr>
    </w:p>
    <w:p w14:paraId="5497DC37" w14:textId="77777777" w:rsidR="007755E9" w:rsidRPr="00EC518A" w:rsidRDefault="007755E9" w:rsidP="00624511">
      <w:pPr>
        <w:numPr>
          <w:ilvl w:val="0"/>
          <w:numId w:val="41"/>
        </w:numPr>
        <w:ind w:left="851" w:hanging="425"/>
      </w:pPr>
      <w:r w:rsidRPr="00EC518A">
        <w:t>None of the guidance and information in this section is intended to replace normal safeguarding practices of referring concerns to relevant agencies, for example; the Multi-agency Safeguarding Hub or Early Help Hub.</w:t>
      </w:r>
    </w:p>
    <w:p w14:paraId="60E80CBC"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16" w:name="_Toc82429746"/>
      <w:bookmarkStart w:id="17" w:name="_Toc109135097"/>
      <w:r>
        <w:rPr>
          <w:rFonts w:cs="Arial"/>
          <w14:shadow w14:blurRad="50800" w14:dist="38100" w14:dir="2700000" w14:sx="100000" w14:sy="100000" w14:kx="0" w14:ky="0" w14:algn="tl">
            <w14:srgbClr w14:val="000000">
              <w14:alpha w14:val="60000"/>
            </w14:srgbClr>
          </w14:shadow>
        </w:rPr>
        <w:t xml:space="preserve">3.1 </w:t>
      </w:r>
      <w:r w:rsidRPr="00EC518A">
        <w:rPr>
          <w:rFonts w:cs="Arial"/>
          <w14:shadow w14:blurRad="50800" w14:dist="38100" w14:dir="2700000" w14:sx="100000" w14:sy="100000" w14:kx="0" w14:ky="0" w14:algn="tl">
            <w14:srgbClr w14:val="000000">
              <w14:alpha w14:val="60000"/>
            </w14:srgbClr>
          </w14:shadow>
        </w:rPr>
        <w:t>We recognise that if a child is in immediate danger,</w:t>
      </w:r>
      <w:bookmarkEnd w:id="16"/>
      <w:bookmarkEnd w:id="17"/>
      <w:r w:rsidRPr="00EC518A">
        <w:rPr>
          <w:rFonts w:cs="Arial"/>
          <w14:shadow w14:blurRad="50800" w14:dist="38100" w14:dir="2700000" w14:sx="100000" w14:sy="100000" w14:kx="0" w14:ky="0" w14:algn="tl">
            <w14:srgbClr w14:val="000000">
              <w14:alpha w14:val="60000"/>
            </w14:srgbClr>
          </w14:shadow>
        </w:rPr>
        <w:t xml:space="preserve"> </w:t>
      </w:r>
    </w:p>
    <w:p w14:paraId="413D7192" w14:textId="77777777" w:rsidR="007755E9" w:rsidRPr="00EC518A" w:rsidRDefault="007755E9" w:rsidP="007755E9">
      <w:pPr>
        <w:ind w:left="426"/>
      </w:pPr>
      <w:r w:rsidRPr="00EC518A">
        <w:t xml:space="preserve">Or there is a risk of serious injury to anyone or a serious crime is happening or is about to happen, we will call the police immediately on 999. </w:t>
      </w:r>
    </w:p>
    <w:p w14:paraId="6D3ACFBE" w14:textId="77777777" w:rsidR="007755E9" w:rsidRPr="00EC518A" w:rsidRDefault="007755E9" w:rsidP="007755E9">
      <w:pPr>
        <w:ind w:left="851" w:hanging="425"/>
      </w:pPr>
    </w:p>
    <w:p w14:paraId="0440A6D6" w14:textId="77777777" w:rsidR="007755E9" w:rsidRPr="00EC518A" w:rsidRDefault="007755E9" w:rsidP="00624511">
      <w:pPr>
        <w:numPr>
          <w:ilvl w:val="0"/>
          <w:numId w:val="66"/>
        </w:numPr>
        <w:ind w:left="851" w:hanging="425"/>
      </w:pPr>
      <w:r w:rsidRPr="00EC518A">
        <w:t xml:space="preserve">We recognise that situations may occur on school premises where students may have committed a crime. This could include assaults, criminal damage, possessing or supplying drugs or possessing weapons. (Potential sexual offences are dealt with later in this policy at chapter 23 below.)  </w:t>
      </w:r>
    </w:p>
    <w:p w14:paraId="3F4D0821" w14:textId="77777777" w:rsidR="007755E9" w:rsidRPr="00EC518A" w:rsidRDefault="007755E9" w:rsidP="007755E9">
      <w:pPr>
        <w:ind w:left="851" w:hanging="425"/>
      </w:pPr>
    </w:p>
    <w:p w14:paraId="093DB029" w14:textId="77777777" w:rsidR="007755E9" w:rsidRPr="00EC518A" w:rsidRDefault="007755E9" w:rsidP="00624511">
      <w:pPr>
        <w:numPr>
          <w:ilvl w:val="0"/>
          <w:numId w:val="66"/>
        </w:numPr>
        <w:ind w:left="851" w:hanging="425"/>
      </w:pPr>
      <w:r w:rsidRPr="00EC518A">
        <w:t xml:space="preserve">The National Police Chiefs Council (NPCC) have issued guidance, </w:t>
      </w:r>
      <w:hyperlink r:id="rId32" w:history="1">
        <w:r w:rsidRPr="00EC518A">
          <w:rPr>
            <w:color w:val="0000FF"/>
            <w:u w:val="single"/>
          </w:rPr>
          <w:t>https://www.npcc.police.uk/documents/Children%20and%20Young%20people/When%20to%20call%20police%20guidance%20for%20schools%20and%20colleges.pdf</w:t>
        </w:r>
      </w:hyperlink>
      <w:r w:rsidRPr="00EC518A">
        <w:t xml:space="preserve"> for when schools and colleges should call the police in such circumstances. The advice is for school and college staff with responsibility for behaviour management, including designated safeguarding leads (DSLs), their deputies, head teachers and senior leadership teams. </w:t>
      </w:r>
    </w:p>
    <w:p w14:paraId="1E9BC407" w14:textId="77777777" w:rsidR="007755E9" w:rsidRPr="00EC518A" w:rsidRDefault="007755E9" w:rsidP="007755E9">
      <w:pPr>
        <w:ind w:left="851" w:hanging="425"/>
      </w:pPr>
    </w:p>
    <w:p w14:paraId="58BBFDAF" w14:textId="77777777" w:rsidR="007755E9" w:rsidRPr="00EC518A" w:rsidRDefault="007755E9" w:rsidP="00624511">
      <w:pPr>
        <w:numPr>
          <w:ilvl w:val="0"/>
          <w:numId w:val="66"/>
        </w:numPr>
        <w:ind w:left="851" w:hanging="425"/>
      </w:pPr>
      <w:r w:rsidRPr="00EC518A">
        <w:t xml:space="preserve">Our school will follow this guidance before contacting Sussex Police. </w:t>
      </w:r>
    </w:p>
    <w:p w14:paraId="7EC531B1" w14:textId="17AA73A3" w:rsidR="007755E9" w:rsidRPr="00EC518A" w:rsidRDefault="007755E9" w:rsidP="00144578">
      <w:pPr>
        <w:rPr>
          <w:highlight w:val="yellow"/>
        </w:rPr>
      </w:pPr>
    </w:p>
    <w:p w14:paraId="03211076" w14:textId="77777777" w:rsidR="007755E9" w:rsidRPr="009E4C92" w:rsidRDefault="007755E9" w:rsidP="00624511">
      <w:pPr>
        <w:pStyle w:val="ListParagraph"/>
        <w:keepNext/>
        <w:numPr>
          <w:ilvl w:val="0"/>
          <w:numId w:val="12"/>
        </w:numPr>
        <w:shd w:val="clear" w:color="auto" w:fill="333399"/>
        <w:tabs>
          <w:tab w:val="left" w:pos="3261"/>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8" w:name="_Toc82429747"/>
      <w:bookmarkStart w:id="19" w:name="_Toc109135098"/>
      <w:bookmarkStart w:id="20" w:name="_Hlk48306423"/>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The USE OF REASONABLE FORCE IN OUR SCHOOL</w:t>
      </w:r>
      <w:bookmarkEnd w:id="18"/>
      <w:bookmarkEnd w:id="19"/>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20"/>
    <w:p w14:paraId="26812083" w14:textId="77777777" w:rsidR="007755E9" w:rsidRPr="00EC518A" w:rsidRDefault="007755E9" w:rsidP="00624511">
      <w:pPr>
        <w:numPr>
          <w:ilvl w:val="0"/>
          <w:numId w:val="69"/>
        </w:numPr>
      </w:pPr>
      <w:r w:rsidRPr="00EC518A">
        <w:t xml:space="preserve">Keeping Children Safe in Education </w:t>
      </w:r>
      <w:r w:rsidRPr="009562FF">
        <w:t>202</w:t>
      </w:r>
      <w:r>
        <w:t xml:space="preserve">4 </w:t>
      </w:r>
      <w:r w:rsidRPr="00EC518A">
        <w:t xml:space="preserve">recognises that there are circumstances when it is appropriate for staff in schools and colleges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42C90A6C" w14:textId="77777777" w:rsidR="007755E9" w:rsidRPr="00EC518A" w:rsidRDefault="007755E9" w:rsidP="007755E9"/>
    <w:p w14:paraId="35A1B0FE" w14:textId="77777777" w:rsidR="007755E9" w:rsidRPr="00144578" w:rsidRDefault="007755E9" w:rsidP="00624511">
      <w:pPr>
        <w:numPr>
          <w:ilvl w:val="0"/>
          <w:numId w:val="69"/>
        </w:numPr>
      </w:pPr>
      <w:r w:rsidRPr="00144578">
        <w:rPr>
          <w:caps/>
        </w:rPr>
        <w:t>A</w:t>
      </w:r>
      <w:r w:rsidRPr="00144578">
        <w:t xml:space="preserve"> ‘no contact’ policy at a school or college can leave staff unable to fully support and protect their pupils and students. </w:t>
      </w:r>
    </w:p>
    <w:p w14:paraId="170FDF5C" w14:textId="77777777" w:rsidR="007755E9" w:rsidRPr="00144578" w:rsidRDefault="007755E9" w:rsidP="007755E9">
      <w:r w:rsidRPr="00144578">
        <w:t xml:space="preserve"> </w:t>
      </w:r>
    </w:p>
    <w:p w14:paraId="56F89327" w14:textId="77777777" w:rsidR="007755E9" w:rsidRPr="00144578" w:rsidRDefault="007755E9" w:rsidP="00624511">
      <w:pPr>
        <w:numPr>
          <w:ilvl w:val="0"/>
          <w:numId w:val="69"/>
        </w:numPr>
        <w:ind w:left="360"/>
      </w:pPr>
      <w:r w:rsidRPr="00144578">
        <w:t xml:space="preserve">   Please refer to KCSIE 2024 and guidance offered at 166-168 and </w:t>
      </w:r>
      <w:hyperlink r:id="rId33" w:history="1">
        <w:r w:rsidRPr="00144578">
          <w:rPr>
            <w:rStyle w:val="Hyperlink"/>
          </w:rPr>
          <w:t>Use of reasonable force in schools - GOV.UK (www.gov.uk)</w:t>
        </w:r>
      </w:hyperlink>
    </w:p>
    <w:p w14:paraId="2F21EF34" w14:textId="77777777" w:rsidR="007755E9" w:rsidRDefault="007755E9" w:rsidP="007755E9">
      <w:pPr>
        <w:pStyle w:val="ListParagraph"/>
      </w:pPr>
    </w:p>
    <w:p w14:paraId="43E2794E" w14:textId="77777777" w:rsidR="007755E9" w:rsidRPr="00EC518A" w:rsidRDefault="007755E9" w:rsidP="007755E9">
      <w:pPr>
        <w:tabs>
          <w:tab w:val="num" w:pos="567"/>
        </w:tabs>
        <w:ind w:left="567"/>
        <w:rPr>
          <w:rFonts w:cs="Arial"/>
          <w:szCs w:val="22"/>
        </w:rPr>
      </w:pPr>
    </w:p>
    <w:p w14:paraId="62546FE3" w14:textId="63A95866" w:rsidR="007755E9" w:rsidRPr="00144578" w:rsidRDefault="007755E9" w:rsidP="00624511">
      <w:pPr>
        <w:pStyle w:val="ListParagraph"/>
        <w:keepNext/>
        <w:numPr>
          <w:ilvl w:val="0"/>
          <w:numId w:val="12"/>
        </w:numPr>
        <w:shd w:val="clear" w:color="auto" w:fill="333399"/>
        <w:tabs>
          <w:tab w:val="num" w:pos="285"/>
          <w:tab w:val="left" w:pos="3261"/>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21" w:name="_Toc82429748"/>
      <w:bookmarkStart w:id="22" w:name="_Toc109135099"/>
      <w:r w:rsidRPr="00144578">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On-line safety</w:t>
      </w:r>
      <w:bookmarkEnd w:id="21"/>
      <w:bookmarkEnd w:id="22"/>
      <w:r w:rsidRPr="00144578">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4F873E83" w14:textId="10E3E725" w:rsidR="007755E9" w:rsidRPr="00EC518A" w:rsidRDefault="007755E9" w:rsidP="00624511">
      <w:pPr>
        <w:numPr>
          <w:ilvl w:val="0"/>
          <w:numId w:val="42"/>
        </w:numPr>
        <w:ind w:left="567" w:hanging="283"/>
      </w:pPr>
      <w:r w:rsidRPr="00EC518A">
        <w:t>O</w:t>
      </w:r>
      <w:r w:rsidR="00144578">
        <w:t>ur school</w:t>
      </w:r>
      <w:r w:rsidRPr="00EC518A">
        <w:t xml:space="preserve"> recognises the use of technology has become a significant component of many safeguarding issues. Child sexual exploitation; radicalisation; sexual predation: technology often provides the platform that facilitates harm. An effective and proactive approach to online safety empowers a school or college to protect and educate the whole school or college community in their use of technology and establishes mechanisms to identify, intervene in and escalate any incident where appropriate. </w:t>
      </w:r>
    </w:p>
    <w:p w14:paraId="1275F61E" w14:textId="77777777" w:rsidR="007755E9" w:rsidRPr="00EC518A" w:rsidRDefault="007755E9" w:rsidP="007755E9">
      <w:pPr>
        <w:ind w:left="567" w:hanging="283"/>
      </w:pPr>
    </w:p>
    <w:p w14:paraId="526F9E29" w14:textId="77777777" w:rsidR="007755E9" w:rsidRPr="00EC518A" w:rsidRDefault="007755E9" w:rsidP="00624511">
      <w:pPr>
        <w:numPr>
          <w:ilvl w:val="0"/>
          <w:numId w:val="42"/>
        </w:numPr>
        <w:ind w:left="567" w:hanging="283"/>
      </w:pPr>
      <w:r w:rsidRPr="00EC518A">
        <w:t xml:space="preserve">The breadth of issues classified within online safety is considerable, but can be categorised into three areas of risk: </w:t>
      </w:r>
    </w:p>
    <w:p w14:paraId="1F136CC1" w14:textId="77777777" w:rsidR="007755E9" w:rsidRPr="00EC518A" w:rsidRDefault="007755E9" w:rsidP="007755E9"/>
    <w:p w14:paraId="473FE421" w14:textId="77777777" w:rsidR="007755E9" w:rsidRPr="00EC518A" w:rsidRDefault="007755E9" w:rsidP="00624511">
      <w:pPr>
        <w:numPr>
          <w:ilvl w:val="0"/>
          <w:numId w:val="43"/>
        </w:numPr>
        <w:ind w:left="1134" w:hanging="425"/>
      </w:pPr>
      <w:r w:rsidRPr="00EC518A">
        <w:rPr>
          <w:b/>
          <w:bCs/>
        </w:rPr>
        <w:t>Content</w:t>
      </w:r>
      <w:r w:rsidRPr="00EC518A">
        <w:t xml:space="preserve">: being exposed to illegal, inappropriate or harmful material; for example, pornography, fake news, racist or radical and extremist views; </w:t>
      </w:r>
    </w:p>
    <w:p w14:paraId="791FB2C8" w14:textId="77777777" w:rsidR="007755E9" w:rsidRPr="00EC518A" w:rsidRDefault="007755E9" w:rsidP="00624511">
      <w:pPr>
        <w:numPr>
          <w:ilvl w:val="0"/>
          <w:numId w:val="43"/>
        </w:numPr>
        <w:ind w:left="1134" w:hanging="425"/>
      </w:pPr>
      <w:r w:rsidRPr="00EC518A">
        <w:rPr>
          <w:b/>
          <w:bCs/>
        </w:rPr>
        <w:t xml:space="preserve">Contact: </w:t>
      </w:r>
      <w:r w:rsidRPr="00EC518A">
        <w:t xml:space="preserve">being subjected to harmful online interaction with other users; for example, commercial advertising as well as adults posing as children or young adults; and </w:t>
      </w:r>
    </w:p>
    <w:p w14:paraId="501A98F8" w14:textId="77777777" w:rsidR="007755E9" w:rsidRPr="00EC518A" w:rsidRDefault="007755E9" w:rsidP="00624511">
      <w:pPr>
        <w:numPr>
          <w:ilvl w:val="0"/>
          <w:numId w:val="43"/>
        </w:numPr>
        <w:ind w:left="1134" w:hanging="425"/>
      </w:pPr>
      <w:r w:rsidRPr="00EC518A">
        <w:rPr>
          <w:b/>
          <w:bCs/>
        </w:rPr>
        <w:t>Conduct</w:t>
      </w:r>
      <w:r w:rsidRPr="00EC518A">
        <w:t xml:space="preserve">: personal online behaviour that increases the likelihood of, or causes, harm; for example, making, sending and receiving explicit images, or online bullying. </w:t>
      </w:r>
    </w:p>
    <w:p w14:paraId="276B34BE" w14:textId="77777777" w:rsidR="007755E9" w:rsidRPr="00EC518A" w:rsidRDefault="007755E9" w:rsidP="00624511">
      <w:pPr>
        <w:numPr>
          <w:ilvl w:val="0"/>
          <w:numId w:val="43"/>
        </w:numPr>
        <w:ind w:left="1134" w:hanging="425"/>
      </w:pPr>
      <w:proofErr w:type="gramStart"/>
      <w:r w:rsidRPr="00EC518A">
        <w:rPr>
          <w:b/>
          <w:bCs/>
        </w:rPr>
        <w:t>commerce</w:t>
      </w:r>
      <w:proofErr w:type="gramEnd"/>
      <w:r w:rsidRPr="00EC518A">
        <w:t xml:space="preserve"> - risks such as online gambling, inappropriate advertising, phishing and or financial scams. If you feel your pupils, students or staff are at risk, please report it to the Anti-Phishing Working Group (https://apwg.org/).</w:t>
      </w:r>
    </w:p>
    <w:p w14:paraId="56D31DE9" w14:textId="77777777" w:rsidR="007755E9" w:rsidRPr="00EC518A" w:rsidRDefault="007755E9" w:rsidP="007755E9">
      <w:pPr>
        <w:ind w:left="349"/>
      </w:pPr>
    </w:p>
    <w:p w14:paraId="7C2F5905" w14:textId="77777777" w:rsidR="007755E9" w:rsidRPr="00EC518A" w:rsidRDefault="007755E9" w:rsidP="00624511">
      <w:pPr>
        <w:numPr>
          <w:ilvl w:val="0"/>
          <w:numId w:val="42"/>
        </w:numPr>
        <w:ind w:left="567" w:hanging="283"/>
      </w:pPr>
      <w:r w:rsidRPr="00EC518A">
        <w:t xml:space="preserve">Our school will follow the guidance contained within the document Teaching On Line Safety in Schools, </w:t>
      </w:r>
      <w:r>
        <w:t>January 2023</w:t>
      </w:r>
      <w:r w:rsidRPr="00EC518A">
        <w:t xml:space="preserve">, </w:t>
      </w:r>
      <w:hyperlink w:history="1">
        <w:r w:rsidRPr="00F74D7B">
          <w:rPr>
            <w:rStyle w:val="Hyperlink"/>
          </w:rPr>
          <w:t>Teaching online safety in schools - GOV.UK (www.gov.uk)</w:t>
        </w:r>
      </w:hyperlink>
      <w:hyperlink r:id="rId34" w:history="1">
        <w:r>
          <w:rPr>
            <w:rStyle w:val="Hyperlink"/>
          </w:rPr>
          <w:t>https://assets.publishing.service.gov.uk/government/uploads/system/uploads/attachment_data/file/811796/Teaching_online_safety_in_school.pdf</w:t>
        </w:r>
      </w:hyperlink>
    </w:p>
    <w:p w14:paraId="3F770BCE"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23" w:name="_Toc82429750"/>
      <w:bookmarkStart w:id="24" w:name="_Toc109135101"/>
      <w:r>
        <w:rPr>
          <w:rFonts w:cs="Arial"/>
          <w14:shadow w14:blurRad="50800" w14:dist="38100" w14:dir="2700000" w14:sx="100000" w14:sy="100000" w14:kx="0" w14:ky="0" w14:algn="tl">
            <w14:srgbClr w14:val="000000">
              <w14:alpha w14:val="60000"/>
            </w14:srgbClr>
          </w14:shadow>
        </w:rPr>
        <w:t xml:space="preserve">5.2 </w:t>
      </w:r>
      <w:r w:rsidRPr="00EC518A">
        <w:rPr>
          <w:rFonts w:cs="Arial"/>
          <w14:shadow w14:blurRad="50800" w14:dist="38100" w14:dir="2700000" w14:sx="100000" w14:sy="100000" w14:kx="0" w14:ky="0" w14:algn="tl">
            <w14:srgbClr w14:val="000000">
              <w14:alpha w14:val="60000"/>
            </w14:srgbClr>
          </w14:shadow>
        </w:rPr>
        <w:t>Opportunities to teach safeguarding</w:t>
      </w:r>
      <w:bookmarkEnd w:id="23"/>
      <w:bookmarkEnd w:id="24"/>
    </w:p>
    <w:p w14:paraId="550CA265" w14:textId="77777777" w:rsidR="007755E9" w:rsidRPr="00EC518A" w:rsidRDefault="007755E9" w:rsidP="00624511">
      <w:pPr>
        <w:numPr>
          <w:ilvl w:val="0"/>
          <w:numId w:val="68"/>
        </w:numPr>
        <w:ind w:hanging="436"/>
      </w:pPr>
      <w:r w:rsidRPr="00EC518A">
        <w:t xml:space="preserve">As per section 13 above, we will maximise the opportunities to teach our children how to stay safe online. We recognise there are many resources available and will consider which ones suit the needs of our school. </w:t>
      </w:r>
    </w:p>
    <w:p w14:paraId="60BEDE3F"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r w:rsidRPr="00EC518A">
        <w:rPr>
          <w:rFonts w:cs="Arial"/>
          <w14:shadow w14:blurRad="50800" w14:dist="38100" w14:dir="2700000" w14:sx="100000" w14:sy="100000" w14:kx="0" w14:ky="0" w14:algn="tl">
            <w14:srgbClr w14:val="000000">
              <w14:alpha w14:val="60000"/>
            </w14:srgbClr>
          </w14:shadow>
        </w:rPr>
        <w:t xml:space="preserve"> </w:t>
      </w:r>
      <w:bookmarkStart w:id="25" w:name="_Toc82429751"/>
      <w:bookmarkStart w:id="26" w:name="_Toc109135102"/>
      <w:r>
        <w:rPr>
          <w:rFonts w:cs="Arial"/>
          <w14:shadow w14:blurRad="50800" w14:dist="38100" w14:dir="2700000" w14:sx="100000" w14:sy="100000" w14:kx="0" w14:ky="0" w14:algn="tl">
            <w14:srgbClr w14:val="000000">
              <w14:alpha w14:val="60000"/>
            </w14:srgbClr>
          </w14:shadow>
        </w:rPr>
        <w:t xml:space="preserve">5.3 </w:t>
      </w:r>
      <w:r w:rsidRPr="00EC518A">
        <w:rPr>
          <w:rFonts w:cs="Arial"/>
          <w14:shadow w14:blurRad="50800" w14:dist="38100" w14:dir="2700000" w14:sx="100000" w14:sy="100000" w14:kx="0" w14:ky="0" w14:algn="tl">
            <w14:srgbClr w14:val="000000">
              <w14:alpha w14:val="60000"/>
            </w14:srgbClr>
          </w14:shadow>
        </w:rPr>
        <w:t>Remote learning</w:t>
      </w:r>
      <w:bookmarkEnd w:id="25"/>
      <w:bookmarkEnd w:id="26"/>
      <w:r w:rsidRPr="00EC518A">
        <w:rPr>
          <w:rFonts w:cs="Arial"/>
          <w14:shadow w14:blurRad="50800" w14:dist="38100" w14:dir="2700000" w14:sx="100000" w14:sy="100000" w14:kx="0" w14:ky="0" w14:algn="tl">
            <w14:srgbClr w14:val="000000">
              <w14:alpha w14:val="60000"/>
            </w14:srgbClr>
          </w14:shadow>
        </w:rPr>
        <w:t xml:space="preserve"> </w:t>
      </w:r>
    </w:p>
    <w:p w14:paraId="156103C3" w14:textId="77777777" w:rsidR="007755E9" w:rsidRPr="00EC518A" w:rsidRDefault="007755E9" w:rsidP="00624511">
      <w:pPr>
        <w:numPr>
          <w:ilvl w:val="0"/>
          <w:numId w:val="71"/>
        </w:numPr>
      </w:pPr>
      <w:r w:rsidRPr="00EC518A">
        <w:t>We recognise our school is likely to be in regular contact with parents and carers. Those communications should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574DF124" w14:textId="77777777" w:rsidR="007755E9" w:rsidRPr="00EC518A" w:rsidRDefault="007755E9" w:rsidP="00624511">
      <w:pPr>
        <w:numPr>
          <w:ilvl w:val="0"/>
          <w:numId w:val="71"/>
        </w:numPr>
      </w:pPr>
      <w:r w:rsidRPr="00EC518A">
        <w:t xml:space="preserve">We recognise where children are being asked to learn online at home the DfE has provided advice to support schools and colleges do so safely. For any children learning remotely we will review the advice contained in the following publications and tailor that to the needs of our pupils. </w:t>
      </w:r>
    </w:p>
    <w:p w14:paraId="6428D2BC" w14:textId="77777777" w:rsidR="007755E9" w:rsidRPr="00EC518A" w:rsidRDefault="007755E9" w:rsidP="007755E9"/>
    <w:p w14:paraId="0D295C47" w14:textId="77777777" w:rsidR="007755E9" w:rsidRPr="00EC518A" w:rsidRDefault="007755E9" w:rsidP="00624511">
      <w:pPr>
        <w:numPr>
          <w:ilvl w:val="0"/>
          <w:numId w:val="72"/>
        </w:numPr>
      </w:pPr>
      <w:hyperlink r:id="rId35" w:anchor="res" w:history="1">
        <w:r w:rsidRPr="00EC518A">
          <w:rPr>
            <w:color w:val="0000FF"/>
            <w:u w:val="single"/>
          </w:rPr>
          <w:t>https://www.gov.uk/government/publications/actions-for-schools-during-the-coronavirus-outbreak#res</w:t>
        </w:r>
      </w:hyperlink>
    </w:p>
    <w:p w14:paraId="06C5CB71" w14:textId="77777777" w:rsidR="007755E9" w:rsidRPr="00EC518A" w:rsidRDefault="007755E9" w:rsidP="007755E9"/>
    <w:p w14:paraId="6D1A51A4" w14:textId="77777777" w:rsidR="007755E9" w:rsidRPr="00EC518A" w:rsidRDefault="007755E9" w:rsidP="00624511">
      <w:pPr>
        <w:numPr>
          <w:ilvl w:val="0"/>
          <w:numId w:val="72"/>
        </w:numPr>
      </w:pPr>
      <w:r w:rsidRPr="00EC518A">
        <w:t xml:space="preserve">Safeguarding in remote education </w:t>
      </w:r>
      <w:hyperlink r:id="rId36" w:history="1">
        <w:r w:rsidRPr="00EC518A">
          <w:rPr>
            <w:color w:val="0000FF"/>
            <w:u w:val="single"/>
          </w:rPr>
          <w:t>https://www.gov.uk/guidance/safeguarding-and-remote-education-during-coronavirus-covid-19</w:t>
        </w:r>
      </w:hyperlink>
    </w:p>
    <w:p w14:paraId="25BAE522" w14:textId="77777777" w:rsidR="007755E9" w:rsidRPr="00EC518A" w:rsidRDefault="007755E9" w:rsidP="007755E9">
      <w:pPr>
        <w:ind w:firstLine="70"/>
      </w:pPr>
    </w:p>
    <w:p w14:paraId="0DF51A34" w14:textId="77777777" w:rsidR="007755E9" w:rsidRPr="00EC518A" w:rsidRDefault="007755E9" w:rsidP="00624511">
      <w:pPr>
        <w:numPr>
          <w:ilvl w:val="0"/>
          <w:numId w:val="72"/>
        </w:numPr>
      </w:pPr>
      <w:r w:rsidRPr="00EC518A">
        <w:t xml:space="preserve">The NSPCC and PSHE Association also provide helpful advice: </w:t>
      </w:r>
      <w:hyperlink r:id="rId37" w:history="1">
        <w:r w:rsidRPr="00EC518A">
          <w:rPr>
            <w:color w:val="0000FF"/>
            <w:u w:val="single"/>
          </w:rPr>
          <w:t>https://learning.nspcc.org.uk/news/covid/undertaking-remote-teaching-safely</w:t>
        </w:r>
      </w:hyperlink>
    </w:p>
    <w:p w14:paraId="0EFAEFFF" w14:textId="77777777" w:rsidR="007755E9" w:rsidRPr="00EC518A" w:rsidRDefault="007755E9" w:rsidP="007755E9"/>
    <w:p w14:paraId="4BD5B877" w14:textId="77777777" w:rsidR="007755E9" w:rsidRPr="00EC518A" w:rsidRDefault="007755E9" w:rsidP="00624511">
      <w:pPr>
        <w:numPr>
          <w:ilvl w:val="0"/>
          <w:numId w:val="72"/>
        </w:numPr>
      </w:pPr>
      <w:r w:rsidRPr="00EC518A">
        <w:t xml:space="preserve">PSHE - </w:t>
      </w:r>
      <w:hyperlink r:id="rId38" w:history="1">
        <w:r w:rsidRPr="00EC518A">
          <w:rPr>
            <w:color w:val="0000FF"/>
            <w:u w:val="single"/>
          </w:rPr>
          <w:t>https://www.pshe-association.org.uk/curriculum-and-resources/search-for-resources</w:t>
        </w:r>
      </w:hyperlink>
    </w:p>
    <w:p w14:paraId="61129B39" w14:textId="77777777" w:rsidR="007755E9" w:rsidRPr="00EC518A" w:rsidRDefault="007755E9" w:rsidP="007755E9"/>
    <w:p w14:paraId="21D9CC6D"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27" w:name="_Toc82429752"/>
      <w:bookmarkStart w:id="28" w:name="_Toc109135103"/>
      <w:r>
        <w:rPr>
          <w:rFonts w:cs="Arial"/>
          <w14:shadow w14:blurRad="50800" w14:dist="38100" w14:dir="2700000" w14:sx="100000" w14:sy="100000" w14:kx="0" w14:ky="0" w14:algn="tl">
            <w14:srgbClr w14:val="000000">
              <w14:alpha w14:val="60000"/>
            </w14:srgbClr>
          </w14:shadow>
        </w:rPr>
        <w:t xml:space="preserve">5.4 </w:t>
      </w:r>
      <w:r w:rsidRPr="00EC518A">
        <w:rPr>
          <w:rFonts w:cs="Arial"/>
          <w14:shadow w14:blurRad="50800" w14:dist="38100" w14:dir="2700000" w14:sx="100000" w14:sy="100000" w14:kx="0" w14:ky="0" w14:algn="tl">
            <w14:srgbClr w14:val="000000">
              <w14:alpha w14:val="60000"/>
            </w14:srgbClr>
          </w14:shadow>
        </w:rPr>
        <w:t>Filters, monitoring and protecting children</w:t>
      </w:r>
      <w:bookmarkEnd w:id="27"/>
      <w:bookmarkEnd w:id="28"/>
    </w:p>
    <w:p w14:paraId="3B842898" w14:textId="77777777" w:rsidR="007755E9" w:rsidRPr="00EC518A" w:rsidRDefault="007755E9" w:rsidP="00624511">
      <w:pPr>
        <w:numPr>
          <w:ilvl w:val="0"/>
          <w:numId w:val="44"/>
        </w:numPr>
        <w:ind w:left="567" w:hanging="283"/>
      </w:pPr>
      <w:bookmarkStart w:id="29" w:name="_Hlk48311317"/>
      <w:r w:rsidRPr="00EC518A">
        <w:t>As a Governing Body we will do all we reasonably can to limit children’s exposure to the above risks from the school’s or college’s IT system. As part of this process, we will ensure we have appropriate filters and monitoring systems in place.</w:t>
      </w:r>
    </w:p>
    <w:p w14:paraId="5816357F" w14:textId="77777777" w:rsidR="007755E9" w:rsidRPr="00EC518A" w:rsidRDefault="007755E9" w:rsidP="007755E9">
      <w:pPr>
        <w:ind w:left="567" w:hanging="283"/>
      </w:pPr>
    </w:p>
    <w:p w14:paraId="670F20A7" w14:textId="77777777" w:rsidR="007755E9" w:rsidRPr="00EC518A" w:rsidRDefault="007755E9" w:rsidP="00624511">
      <w:pPr>
        <w:numPr>
          <w:ilvl w:val="0"/>
          <w:numId w:val="44"/>
        </w:numPr>
        <w:ind w:left="567" w:hanging="283"/>
      </w:pPr>
      <w:r w:rsidRPr="00EC518A">
        <w:t xml:space="preserve">Whilst considering their responsibility to safeguard and promote the welfare of children and provide them with a safe environment in which to learn, we recognise in </w:t>
      </w:r>
      <w:proofErr w:type="spellStart"/>
      <w:r w:rsidRPr="00EC518A">
        <w:t>KCSiE</w:t>
      </w:r>
      <w:proofErr w:type="spellEnd"/>
      <w:r w:rsidRPr="00EC518A">
        <w:t>, that as a governing body (and proprietors) we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w:t>
      </w:r>
    </w:p>
    <w:p w14:paraId="4A648680" w14:textId="77777777" w:rsidR="007755E9" w:rsidRPr="00EC518A" w:rsidRDefault="007755E9" w:rsidP="007755E9">
      <w:pPr>
        <w:ind w:left="360"/>
      </w:pPr>
    </w:p>
    <w:p w14:paraId="0D88C28E" w14:textId="77777777" w:rsidR="007755E9" w:rsidRPr="00EC518A" w:rsidRDefault="007755E9" w:rsidP="00624511">
      <w:pPr>
        <w:numPr>
          <w:ilvl w:val="0"/>
          <w:numId w:val="44"/>
        </w:numPr>
        <w:ind w:left="567" w:hanging="283"/>
      </w:pPr>
      <w:r w:rsidRPr="00EC518A">
        <w:t xml:space="preserve">We review our filters and monitors using appropriate tools from </w:t>
      </w:r>
      <w:hyperlink r:id="rId39" w:history="1">
        <w:r w:rsidRPr="00EC518A">
          <w:rPr>
            <w:color w:val="0000FF"/>
            <w:u w:val="single"/>
          </w:rPr>
          <w:t>UK Safer internet centre</w:t>
        </w:r>
      </w:hyperlink>
      <w:r w:rsidRPr="00EC518A">
        <w:t xml:space="preserve"> and for our </w:t>
      </w:r>
      <w:hyperlink r:id="rId40" w:history="1">
        <w:r w:rsidRPr="00EC518A">
          <w:rPr>
            <w:color w:val="0000FF"/>
            <w:u w:val="single"/>
          </w:rPr>
          <w:t>Prevent duties</w:t>
        </w:r>
      </w:hyperlink>
      <w:r w:rsidRPr="00EC518A">
        <w:t xml:space="preserve">. </w:t>
      </w:r>
      <w:hyperlink r:id="rId41" w:history="1">
        <w:r>
          <w:rPr>
            <w:rStyle w:val="Hyperlink"/>
          </w:rPr>
          <w:t>Meeting digital and technology standards in schools and colleges - Filtering and monitoring standards for schools and colleges - Guidance - GOV.UK (www.gov.uk)</w:t>
        </w:r>
      </w:hyperlink>
      <w:r>
        <w:t xml:space="preserve"> </w:t>
      </w:r>
    </w:p>
    <w:p w14:paraId="529C8432" w14:textId="77777777" w:rsidR="007755E9" w:rsidRPr="00EC518A" w:rsidRDefault="007755E9" w:rsidP="007755E9">
      <w:pPr>
        <w:ind w:left="567" w:hanging="283"/>
      </w:pPr>
    </w:p>
    <w:p w14:paraId="59885E5C" w14:textId="77777777" w:rsidR="007755E9" w:rsidRPr="00EC518A" w:rsidRDefault="007755E9" w:rsidP="00624511">
      <w:pPr>
        <w:numPr>
          <w:ilvl w:val="0"/>
          <w:numId w:val="44"/>
        </w:numPr>
        <w:ind w:left="567" w:hanging="283"/>
      </w:pPr>
      <w:r w:rsidRPr="00EC518A">
        <w:t>We recognise that it is essential that appropriate filters and monitoring systems are in place, we recognise that “over blocking” does not lead to unreasonable restrictions as to what children can be taught with regard to online teaching and safeguarding.</w:t>
      </w:r>
    </w:p>
    <w:p w14:paraId="5F98D459"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30" w:name="_Toc82429753"/>
      <w:bookmarkStart w:id="31" w:name="_Toc109135104"/>
      <w:bookmarkEnd w:id="29"/>
      <w:r>
        <w:rPr>
          <w:rFonts w:cs="Arial"/>
          <w14:shadow w14:blurRad="50800" w14:dist="38100" w14:dir="2700000" w14:sx="100000" w14:sy="100000" w14:kx="0" w14:ky="0" w14:algn="tl">
            <w14:srgbClr w14:val="000000">
              <w14:alpha w14:val="60000"/>
            </w14:srgbClr>
          </w14:shadow>
        </w:rPr>
        <w:t xml:space="preserve">5.5 </w:t>
      </w:r>
      <w:r w:rsidRPr="00EC518A">
        <w:rPr>
          <w:rFonts w:cs="Arial"/>
          <w14:shadow w14:blurRad="50800" w14:dist="38100" w14:dir="2700000" w14:sx="100000" w14:sy="100000" w14:kx="0" w14:ky="0" w14:algn="tl">
            <w14:srgbClr w14:val="000000">
              <w14:alpha w14:val="60000"/>
            </w14:srgbClr>
          </w14:shadow>
        </w:rPr>
        <w:t>Information security and access management and reviewing on-line safety</w:t>
      </w:r>
      <w:bookmarkEnd w:id="30"/>
      <w:bookmarkEnd w:id="31"/>
      <w:r w:rsidRPr="00EC518A">
        <w:rPr>
          <w:rFonts w:cs="Arial"/>
          <w14:shadow w14:blurRad="50800" w14:dist="38100" w14:dir="2700000" w14:sx="100000" w14:sy="100000" w14:kx="0" w14:ky="0" w14:algn="tl">
            <w14:srgbClr w14:val="000000">
              <w14:alpha w14:val="60000"/>
            </w14:srgbClr>
          </w14:shadow>
        </w:rPr>
        <w:t xml:space="preserve"> </w:t>
      </w:r>
    </w:p>
    <w:p w14:paraId="05174DE0" w14:textId="77777777" w:rsidR="007755E9" w:rsidRPr="00EC518A" w:rsidRDefault="007755E9" w:rsidP="00624511">
      <w:pPr>
        <w:numPr>
          <w:ilvl w:val="0"/>
          <w:numId w:val="73"/>
        </w:numPr>
      </w:pPr>
      <w:r w:rsidRPr="00EC518A">
        <w:t xml:space="preserve">We recognise we are directly responsible for ensuring the appropriate level of security protection procedures are in place, in order to safeguard our systems, staff and learners. We will review the effectiveness of these procedures periodically to keep up with evolving cyber-crime technologies. To assist, we will use the guidance contained within </w:t>
      </w:r>
      <w:hyperlink r:id="rId42" w:history="1">
        <w:r w:rsidRPr="00EC518A">
          <w:rPr>
            <w:color w:val="0000FF"/>
            <w:u w:val="single"/>
          </w:rPr>
          <w:t>https://www.nen.gov.uk/</w:t>
        </w:r>
      </w:hyperlink>
      <w:r w:rsidRPr="00EC518A">
        <w:t xml:space="preserve"> and </w:t>
      </w:r>
      <w:hyperlink r:id="rId43" w:history="1">
        <w:r w:rsidRPr="00EC518A">
          <w:rPr>
            <w:color w:val="0000FF"/>
            <w:u w:val="single"/>
          </w:rPr>
          <w:t>https://www.ncsc.gov.uk/section/education-skills/cyber-security-schools</w:t>
        </w:r>
      </w:hyperlink>
    </w:p>
    <w:p w14:paraId="6A13414C" w14:textId="77777777" w:rsidR="007755E9" w:rsidRPr="00EC518A" w:rsidRDefault="007755E9" w:rsidP="007755E9"/>
    <w:p w14:paraId="7FBCDFEA" w14:textId="77777777" w:rsidR="007755E9" w:rsidRPr="00EC518A" w:rsidRDefault="007755E9" w:rsidP="00624511">
      <w:pPr>
        <w:numPr>
          <w:ilvl w:val="0"/>
          <w:numId w:val="73"/>
        </w:numPr>
        <w:rPr>
          <w:color w:val="0000FF"/>
          <w:u w:val="single"/>
        </w:rPr>
      </w:pPr>
      <w:r w:rsidRPr="00EC518A">
        <w:t xml:space="preserve">Our Governing Body/Proprietor understands that technology in this area evolves and changes rapidly and we will therefore keep the matter under regular review by, for example, using relevant assessment tools, </w:t>
      </w:r>
      <w:hyperlink r:id="rId44" w:history="1">
        <w:r w:rsidRPr="00EC518A">
          <w:rPr>
            <w:color w:val="0000FF"/>
            <w:u w:val="single"/>
          </w:rPr>
          <w:t>360 Safe Website</w:t>
        </w:r>
      </w:hyperlink>
      <w:r w:rsidRPr="00EC518A">
        <w:t xml:space="preserve">  and </w:t>
      </w:r>
      <w:hyperlink r:id="rId45" w:history="1">
        <w:r w:rsidRPr="00EC518A">
          <w:rPr>
            <w:color w:val="0000FF"/>
            <w:u w:val="single"/>
          </w:rPr>
          <w:t>Online safety in schools Questions from the Governing Body</w:t>
        </w:r>
      </w:hyperlink>
      <w:r w:rsidRPr="00EC518A">
        <w:t xml:space="preserve"> </w:t>
      </w:r>
    </w:p>
    <w:p w14:paraId="0BE71603" w14:textId="77777777" w:rsidR="007755E9" w:rsidRPr="00EC518A" w:rsidRDefault="007755E9" w:rsidP="007755E9"/>
    <w:p w14:paraId="3B442A43"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32" w:name="_Toc82429754"/>
      <w:bookmarkStart w:id="33" w:name="_Toc109135105"/>
      <w:r>
        <w:rPr>
          <w:rFonts w:cs="Arial"/>
          <w14:shadow w14:blurRad="50800" w14:dist="38100" w14:dir="2700000" w14:sx="100000" w14:sy="100000" w14:kx="0" w14:ky="0" w14:algn="tl">
            <w14:srgbClr w14:val="000000">
              <w14:alpha w14:val="60000"/>
            </w14:srgbClr>
          </w14:shadow>
        </w:rPr>
        <w:t xml:space="preserve">5.6 </w:t>
      </w:r>
      <w:r w:rsidRPr="00EC518A">
        <w:rPr>
          <w:rFonts w:cs="Arial"/>
          <w14:shadow w14:blurRad="50800" w14:dist="38100" w14:dir="2700000" w14:sx="100000" w14:sy="100000" w14:kx="0" w14:ky="0" w14:algn="tl">
            <w14:srgbClr w14:val="000000">
              <w14:alpha w14:val="60000"/>
            </w14:srgbClr>
          </w14:shadow>
        </w:rPr>
        <w:t>Mobile devices</w:t>
      </w:r>
      <w:bookmarkEnd w:id="32"/>
      <w:bookmarkEnd w:id="33"/>
    </w:p>
    <w:p w14:paraId="41161685" w14:textId="3796AB97" w:rsidR="007755E9" w:rsidRDefault="00AD44AB" w:rsidP="00624511">
      <w:pPr>
        <w:numPr>
          <w:ilvl w:val="0"/>
          <w:numId w:val="74"/>
        </w:numPr>
      </w:pPr>
      <w:r>
        <w:t>Our school</w:t>
      </w:r>
      <w:r w:rsidR="007755E9" w:rsidRPr="00EC518A">
        <w:t xml:space="preserve"> recognises that many children have unlimited and unrestricted access to the internet via 3G, 4G and in the future 5G, in particular and our school will carefully consider how </w:t>
      </w:r>
      <w:r>
        <w:t xml:space="preserve">this is managed on our premises. All children with a mobile phone are asked to hand these in, no pupils are allowed to have their phone on them during the school day. Staff are made aware of acceptable mobile phone use through the staff code of conduct. </w:t>
      </w:r>
    </w:p>
    <w:p w14:paraId="076ABF6A" w14:textId="77777777" w:rsidR="007755E9" w:rsidRDefault="007755E9" w:rsidP="007755E9"/>
    <w:p w14:paraId="253E09D8"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34" w:name="_Toc82429755"/>
      <w:bookmarkStart w:id="35" w:name="_Toc109135106"/>
      <w:r>
        <w:rPr>
          <w:rFonts w:cs="Arial"/>
          <w14:shadow w14:blurRad="50800" w14:dist="38100" w14:dir="2700000" w14:sx="100000" w14:sy="100000" w14:kx="0" w14:ky="0" w14:algn="tl">
            <w14:srgbClr w14:val="000000">
              <w14:alpha w14:val="60000"/>
            </w14:srgbClr>
          </w14:shadow>
        </w:rPr>
        <w:t xml:space="preserve">5.7 </w:t>
      </w:r>
      <w:r w:rsidRPr="00EC518A">
        <w:rPr>
          <w:rFonts w:cs="Arial"/>
          <w14:shadow w14:blurRad="50800" w14:dist="38100" w14:dir="2700000" w14:sx="100000" w14:sy="100000" w14:kx="0" w14:ky="0" w14:algn="tl">
            <w14:srgbClr w14:val="000000">
              <w14:alpha w14:val="60000"/>
            </w14:srgbClr>
          </w14:shadow>
        </w:rPr>
        <w:t>Staff Training and support for parents and carers</w:t>
      </w:r>
      <w:bookmarkEnd w:id="34"/>
      <w:bookmarkEnd w:id="35"/>
      <w:r w:rsidRPr="00EC518A">
        <w:rPr>
          <w:rFonts w:cs="Arial"/>
          <w14:shadow w14:blurRad="50800" w14:dist="38100" w14:dir="2700000" w14:sx="100000" w14:sy="100000" w14:kx="0" w14:ky="0" w14:algn="tl">
            <w14:srgbClr w14:val="000000">
              <w14:alpha w14:val="60000"/>
            </w14:srgbClr>
          </w14:shadow>
        </w:rPr>
        <w:t xml:space="preserve"> </w:t>
      </w:r>
    </w:p>
    <w:p w14:paraId="580C701F" w14:textId="77777777" w:rsidR="007755E9" w:rsidRPr="00EC518A" w:rsidRDefault="007755E9" w:rsidP="00624511">
      <w:pPr>
        <w:numPr>
          <w:ilvl w:val="0"/>
          <w:numId w:val="75"/>
        </w:numPr>
      </w:pPr>
      <w:r w:rsidRPr="00EC518A">
        <w:t>The Governors/Proprietors recognise the need for staff to undergo regularly updated safeguarding training and the requirement to ensure our children are taught about safeguarding, including online safety. With that in mind, online safety training for staff will be integrated, aligned and considered as part of our overarching safeguarding approach. It will also be considered within our teaching and learning policy and practice.</w:t>
      </w:r>
    </w:p>
    <w:p w14:paraId="70362821" w14:textId="77777777" w:rsidR="007755E9" w:rsidRPr="00EC518A" w:rsidRDefault="007755E9" w:rsidP="007755E9"/>
    <w:p w14:paraId="68AE7624" w14:textId="77777777" w:rsidR="007755E9" w:rsidRPr="00EC518A" w:rsidRDefault="007755E9" w:rsidP="00624511">
      <w:pPr>
        <w:numPr>
          <w:ilvl w:val="0"/>
          <w:numId w:val="75"/>
        </w:numPr>
      </w:pPr>
      <w:r w:rsidRPr="00EC518A">
        <w:t xml:space="preserve">We recognise Annex </w:t>
      </w:r>
      <w:r>
        <w:t>B</w:t>
      </w:r>
      <w:r w:rsidRPr="00EC518A">
        <w:t xml:space="preserve"> of </w:t>
      </w:r>
      <w:proofErr w:type="spellStart"/>
      <w:r w:rsidRPr="00EC518A">
        <w:t>KCSiE</w:t>
      </w:r>
      <w:proofErr w:type="spellEnd"/>
      <w:r w:rsidRPr="00EC518A">
        <w:t xml:space="preserve"> 202</w:t>
      </w:r>
      <w:r>
        <w:t>4</w:t>
      </w:r>
      <w:r w:rsidRPr="00EC518A">
        <w:t xml:space="preserve"> contains many useful resources which we will share with our staff and parents and carers to enable them to support safer use of the internet by all. </w:t>
      </w:r>
    </w:p>
    <w:p w14:paraId="07F74289" w14:textId="77777777" w:rsidR="007755E9" w:rsidRDefault="007755E9" w:rsidP="007755E9">
      <w:pPr>
        <w:pStyle w:val="ListParagraph"/>
        <w:rPr>
          <w:szCs w:val="22"/>
        </w:rPr>
      </w:pPr>
    </w:p>
    <w:p w14:paraId="33C0341F" w14:textId="77777777" w:rsidR="007755E9" w:rsidRPr="00EC518A" w:rsidRDefault="007755E9" w:rsidP="007755E9">
      <w:pPr>
        <w:spacing w:after="200" w:line="276" w:lineRule="auto"/>
        <w:ind w:left="1080"/>
        <w:rPr>
          <w:szCs w:val="22"/>
        </w:rPr>
      </w:pPr>
    </w:p>
    <w:p w14:paraId="6F9C657F" w14:textId="77777777" w:rsidR="007755E9" w:rsidRPr="009E4C92" w:rsidRDefault="007755E9" w:rsidP="00624511">
      <w:pPr>
        <w:pStyle w:val="ListParagraph"/>
        <w:keepNext/>
        <w:numPr>
          <w:ilvl w:val="0"/>
          <w:numId w:val="94"/>
        </w:numPr>
        <w:shd w:val="clear" w:color="auto" w:fill="333399"/>
        <w:tabs>
          <w:tab w:val="num" w:pos="285"/>
          <w:tab w:val="left" w:pos="851"/>
        </w:tabs>
        <w:spacing w:before="120" w:after="240"/>
        <w:ind w:firstLine="66"/>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36" w:name="_Toc82429756"/>
      <w:bookmarkStart w:id="37" w:name="_Toc109135107"/>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Ofsted Inspections</w:t>
      </w:r>
      <w:bookmarkEnd w:id="36"/>
      <w:bookmarkEnd w:id="37"/>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5DEEA9FA" w14:textId="77777777" w:rsidR="007755E9" w:rsidRPr="00EC518A" w:rsidRDefault="007755E9" w:rsidP="00624511">
      <w:pPr>
        <w:numPr>
          <w:ilvl w:val="0"/>
          <w:numId w:val="45"/>
        </w:numPr>
        <w:ind w:left="709" w:hanging="217"/>
      </w:pPr>
      <w:r w:rsidRPr="00EC518A">
        <w:t xml:space="preserve">The Governing Body recognises that Ofsted’s inspection of early years, schools and post-16 provision will be carried out using the following framework – found </w:t>
      </w:r>
      <w:hyperlink r:id="rId46" w:history="1">
        <w:r w:rsidRPr="00EC518A">
          <w:rPr>
            <w:color w:val="0000FF"/>
            <w:u w:val="single"/>
          </w:rPr>
          <w:t>https://www.gov.uk/government/publications/education-inspection-framework</w:t>
        </w:r>
      </w:hyperlink>
    </w:p>
    <w:p w14:paraId="27FBCAF1" w14:textId="77777777" w:rsidR="007755E9" w:rsidRPr="00EC518A" w:rsidRDefault="007755E9" w:rsidP="007755E9">
      <w:pPr>
        <w:ind w:left="709" w:hanging="217"/>
      </w:pPr>
    </w:p>
    <w:p w14:paraId="01A54158" w14:textId="77777777" w:rsidR="007755E9" w:rsidRPr="00EC518A" w:rsidRDefault="007755E9" w:rsidP="00624511">
      <w:pPr>
        <w:numPr>
          <w:ilvl w:val="0"/>
          <w:numId w:val="45"/>
        </w:numPr>
        <w:ind w:left="709" w:hanging="217"/>
      </w:pPr>
      <w:r w:rsidRPr="00EC518A">
        <w:t xml:space="preserve">We also recognise that inspectors will always report on whether arrangements for safeguarding children and learners are effective. </w:t>
      </w:r>
    </w:p>
    <w:p w14:paraId="3BC86C84" w14:textId="77777777" w:rsidR="007755E9" w:rsidRDefault="007755E9" w:rsidP="007755E9">
      <w:pPr>
        <w:pStyle w:val="ListParagraph"/>
      </w:pPr>
    </w:p>
    <w:p w14:paraId="12F7C97E" w14:textId="77777777" w:rsidR="007755E9" w:rsidRPr="00EC518A" w:rsidRDefault="007755E9" w:rsidP="007755E9">
      <w:pPr>
        <w:ind w:left="709" w:hanging="217"/>
      </w:pPr>
    </w:p>
    <w:p w14:paraId="46F994EE" w14:textId="77777777" w:rsidR="007755E9" w:rsidRPr="00EC518A" w:rsidRDefault="007755E9" w:rsidP="00624511">
      <w:pPr>
        <w:numPr>
          <w:ilvl w:val="0"/>
          <w:numId w:val="45"/>
        </w:numPr>
        <w:ind w:left="709" w:hanging="217"/>
      </w:pPr>
      <w:r w:rsidRPr="00EC518A">
        <w:t xml:space="preserve">As a Governing Body we will ensure that we are familiar with the new inspection framework and inspecting safeguarding in early years, education and skills guidance found </w:t>
      </w:r>
      <w:hyperlink r:id="rId47" w:history="1">
        <w:r w:rsidRPr="00EC518A">
          <w:rPr>
            <w:color w:val="0000FF"/>
            <w:u w:val="single"/>
          </w:rPr>
          <w:t>https://www.gov.uk/government/publications/inspecting-safeguarding-in-early-years-education-and-skills</w:t>
        </w:r>
      </w:hyperlink>
      <w:r w:rsidRPr="00EC518A">
        <w:t xml:space="preserve"> and how we can use those documents to monitor the safeguarding framework in our school. </w:t>
      </w:r>
    </w:p>
    <w:p w14:paraId="6FD3441A" w14:textId="77777777" w:rsidR="007755E9" w:rsidRDefault="007755E9" w:rsidP="007755E9">
      <w:pPr>
        <w:pStyle w:val="ListParagraph"/>
        <w:rPr>
          <w:szCs w:val="22"/>
        </w:rPr>
      </w:pPr>
    </w:p>
    <w:p w14:paraId="768E03B7" w14:textId="77777777" w:rsidR="007755E9" w:rsidRPr="009E4C92" w:rsidRDefault="007755E9" w:rsidP="00624511">
      <w:pPr>
        <w:pStyle w:val="ListParagraph"/>
        <w:keepNext/>
        <w:numPr>
          <w:ilvl w:val="0"/>
          <w:numId w:val="94"/>
        </w:numPr>
        <w:shd w:val="clear" w:color="auto" w:fill="333399"/>
        <w:tabs>
          <w:tab w:val="num" w:pos="285"/>
          <w:tab w:val="left" w:pos="709"/>
        </w:tabs>
        <w:spacing w:before="120" w:after="240"/>
        <w:ind w:firstLine="66"/>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38" w:name="_Toc82429758"/>
      <w:bookmarkStart w:id="39" w:name="_Toc109135109"/>
      <w:r w:rsidRPr="009E4C92">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Host families – homestay during exchange visits</w:t>
      </w:r>
      <w:bookmarkEnd w:id="38"/>
      <w:bookmarkEnd w:id="39"/>
    </w:p>
    <w:p w14:paraId="41318B1A" w14:textId="77777777" w:rsidR="007755E9" w:rsidRPr="00EC518A" w:rsidRDefault="007755E9" w:rsidP="00624511">
      <w:pPr>
        <w:numPr>
          <w:ilvl w:val="0"/>
          <w:numId w:val="46"/>
        </w:numPr>
        <w:ind w:left="851" w:hanging="425"/>
      </w:pPr>
      <w:r w:rsidRPr="00EC518A">
        <w:t xml:space="preserve">Our school/college is committed to following the recommendations as set out at Annex </w:t>
      </w:r>
      <w:r>
        <w:t>D</w:t>
      </w:r>
      <w:r w:rsidRPr="00EC518A">
        <w:t xml:space="preserve"> of Keeping Children Safe in Education 20</w:t>
      </w:r>
      <w:r>
        <w:t>24</w:t>
      </w:r>
      <w:r w:rsidRPr="00EC518A">
        <w:t>, pages 1</w:t>
      </w:r>
      <w:r>
        <w:t>70</w:t>
      </w:r>
      <w:r w:rsidRPr="00EC518A">
        <w:t>-17</w:t>
      </w:r>
      <w:r>
        <w:t>6</w:t>
      </w:r>
      <w:r w:rsidRPr="00EC518A">
        <w:t xml:space="preserve">, for any exchange visit for our </w:t>
      </w:r>
      <w:proofErr w:type="gramStart"/>
      <w:r w:rsidRPr="00EC518A">
        <w:t>pupils .</w:t>
      </w:r>
      <w:proofErr w:type="gramEnd"/>
      <w:r w:rsidRPr="00EC518A">
        <w:t xml:space="preserve"> </w:t>
      </w:r>
    </w:p>
    <w:p w14:paraId="24B23598" w14:textId="77777777" w:rsidR="007755E9" w:rsidRPr="00EC518A" w:rsidRDefault="007755E9" w:rsidP="007755E9">
      <w:pPr>
        <w:ind w:left="851" w:hanging="425"/>
      </w:pPr>
    </w:p>
    <w:p w14:paraId="63BED731" w14:textId="77777777" w:rsidR="007755E9" w:rsidRPr="00EC518A" w:rsidRDefault="007755E9" w:rsidP="00624511">
      <w:pPr>
        <w:numPr>
          <w:ilvl w:val="0"/>
          <w:numId w:val="46"/>
        </w:numPr>
        <w:ind w:left="851" w:hanging="425"/>
      </w:pPr>
      <w:r w:rsidRPr="00EC518A">
        <w:t xml:space="preserve">We will follow the guidelines and undertake the relevant DBS and overseas checks where relevant prior to any visit taking place. </w:t>
      </w:r>
    </w:p>
    <w:p w14:paraId="2B525DE0" w14:textId="77777777" w:rsidR="007755E9" w:rsidRDefault="007755E9" w:rsidP="007755E9">
      <w:pPr>
        <w:pStyle w:val="ListParagraph"/>
      </w:pPr>
    </w:p>
    <w:p w14:paraId="11E82382" w14:textId="77777777" w:rsidR="007755E9" w:rsidRPr="00EC518A" w:rsidRDefault="007755E9" w:rsidP="007755E9">
      <w:pPr>
        <w:ind w:left="851" w:hanging="425"/>
      </w:pPr>
    </w:p>
    <w:p w14:paraId="11A6F07F" w14:textId="77777777" w:rsidR="007755E9" w:rsidRPr="00EC518A" w:rsidRDefault="007755E9" w:rsidP="00624511">
      <w:pPr>
        <w:numPr>
          <w:ilvl w:val="0"/>
          <w:numId w:val="46"/>
        </w:numPr>
        <w:ind w:left="851" w:hanging="425"/>
        <w:rPr>
          <w:b/>
        </w:rPr>
      </w:pPr>
      <w:r w:rsidRPr="00EC518A">
        <w:t xml:space="preserve">We will also conduct appropriate risk-assessments for any such exchange visits. </w:t>
      </w:r>
    </w:p>
    <w:p w14:paraId="4C64E970" w14:textId="77777777" w:rsidR="007755E9" w:rsidRDefault="007755E9" w:rsidP="007755E9">
      <w:pPr>
        <w:pStyle w:val="ListParagraph"/>
        <w:rPr>
          <w:b/>
          <w:szCs w:val="22"/>
        </w:rPr>
      </w:pPr>
    </w:p>
    <w:p w14:paraId="565C5B75" w14:textId="77777777" w:rsidR="007755E9" w:rsidRPr="00EC518A" w:rsidRDefault="007755E9" w:rsidP="007755E9">
      <w:pPr>
        <w:ind w:left="851" w:hanging="284"/>
        <w:rPr>
          <w:b/>
          <w:szCs w:val="22"/>
        </w:rPr>
      </w:pPr>
    </w:p>
    <w:p w14:paraId="302D7551" w14:textId="77777777" w:rsidR="007755E9" w:rsidRPr="00EC518A" w:rsidRDefault="007755E9" w:rsidP="007755E9">
      <w:pPr>
        <w:rPr>
          <w:b/>
          <w:szCs w:val="22"/>
        </w:rPr>
      </w:pPr>
    </w:p>
    <w:p w14:paraId="5AFA67C9" w14:textId="77777777" w:rsidR="007755E9" w:rsidRPr="009E4C92" w:rsidRDefault="007755E9" w:rsidP="00624511">
      <w:pPr>
        <w:pStyle w:val="ListParagraph"/>
        <w:keepNext/>
        <w:numPr>
          <w:ilvl w:val="0"/>
          <w:numId w:val="94"/>
        </w:numPr>
        <w:shd w:val="clear" w:color="auto" w:fill="333399"/>
        <w:tabs>
          <w:tab w:val="num" w:pos="285"/>
        </w:tabs>
        <w:spacing w:before="120" w:after="240"/>
        <w:ind w:firstLine="66"/>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40" w:name="_Toc82429759"/>
      <w:bookmarkStart w:id="41" w:name="_Toc109135110"/>
      <w:r w:rsidRPr="009E4C92">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private fostering</w:t>
      </w:r>
      <w:bookmarkEnd w:id="40"/>
      <w:bookmarkEnd w:id="41"/>
      <w:r w:rsidRPr="009E4C92">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536C6F2C" w14:textId="77777777" w:rsidR="007755E9" w:rsidRPr="00EC518A" w:rsidRDefault="007755E9" w:rsidP="007755E9">
      <w:pPr>
        <w:ind w:left="851" w:hanging="284"/>
        <w:rPr>
          <w:b/>
          <w:szCs w:val="22"/>
        </w:rPr>
      </w:pPr>
    </w:p>
    <w:p w14:paraId="01F1CD12" w14:textId="22AB7AC6" w:rsidR="007755E9" w:rsidRPr="00EC518A" w:rsidRDefault="00AD44AB" w:rsidP="00624511">
      <w:pPr>
        <w:numPr>
          <w:ilvl w:val="0"/>
          <w:numId w:val="89"/>
        </w:numPr>
        <w:rPr>
          <w:b/>
        </w:rPr>
      </w:pPr>
      <w:r>
        <w:t>Our school</w:t>
      </w:r>
      <w:r w:rsidR="007755E9" w:rsidRPr="00EC518A">
        <w:t xml:space="preserve"> rec</w:t>
      </w:r>
      <w:r>
        <w:t xml:space="preserve">ognises that private fostering </w:t>
      </w:r>
      <w:r w:rsidR="007755E9" w:rsidRPr="00EC518A">
        <w:t xml:space="preserve">occurs when a child under the age of 16 (under 18, if disabled) is provided with care and accommodation </w:t>
      </w:r>
      <w:r w:rsidR="007755E9" w:rsidRPr="00EC518A">
        <w:rPr>
          <w:b/>
        </w:rPr>
        <w:t>by a person who is not a parent, person with parental responsibility for them or a relative in their own home.</w:t>
      </w:r>
    </w:p>
    <w:p w14:paraId="3454D619" w14:textId="77777777" w:rsidR="007755E9" w:rsidRPr="00EC518A" w:rsidRDefault="007755E9" w:rsidP="007755E9">
      <w:pPr>
        <w:ind w:left="851" w:hanging="425"/>
      </w:pPr>
    </w:p>
    <w:p w14:paraId="35A65D85" w14:textId="77777777" w:rsidR="007755E9" w:rsidRPr="00EC518A" w:rsidRDefault="007755E9" w:rsidP="00624511">
      <w:pPr>
        <w:numPr>
          <w:ilvl w:val="0"/>
          <w:numId w:val="89"/>
        </w:numPr>
      </w:pPr>
      <w:r w:rsidRPr="00EC518A">
        <w:t>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14:paraId="4A5E7907" w14:textId="77777777" w:rsidR="007755E9" w:rsidRDefault="007755E9" w:rsidP="007755E9">
      <w:pPr>
        <w:pStyle w:val="ListParagraph"/>
      </w:pPr>
    </w:p>
    <w:p w14:paraId="2555E6D9" w14:textId="77777777" w:rsidR="007755E9" w:rsidRPr="00EC518A" w:rsidRDefault="007755E9" w:rsidP="007755E9">
      <w:pPr>
        <w:ind w:left="851" w:hanging="425"/>
      </w:pPr>
    </w:p>
    <w:p w14:paraId="6B85DC7C" w14:textId="77777777" w:rsidR="007755E9" w:rsidRPr="006D5C9B" w:rsidRDefault="007755E9" w:rsidP="00624511">
      <w:pPr>
        <w:numPr>
          <w:ilvl w:val="0"/>
          <w:numId w:val="89"/>
        </w:numPr>
      </w:pPr>
      <w:r w:rsidRPr="00EC518A">
        <w:t xml:space="preserve">Our school or college will notify the local authority to allow the local authority to check the arrangement is suitable and safe for the child. </w:t>
      </w:r>
    </w:p>
    <w:p w14:paraId="09687018" w14:textId="77777777" w:rsidR="007755E9" w:rsidRPr="00EC518A" w:rsidRDefault="007755E9" w:rsidP="007755E9">
      <w:pPr>
        <w:ind w:left="851" w:hanging="425"/>
      </w:pPr>
    </w:p>
    <w:p w14:paraId="06A103B1" w14:textId="77777777" w:rsidR="007755E9" w:rsidRPr="00EC518A" w:rsidRDefault="007755E9" w:rsidP="00624511">
      <w:pPr>
        <w:numPr>
          <w:ilvl w:val="0"/>
          <w:numId w:val="89"/>
        </w:numPr>
      </w:pPr>
      <w:r w:rsidRPr="00EC518A">
        <w:t xml:space="preserve">We will ensure our staff are aware of the link to the comprehensive guidance on the circumstances in which private fostering may arise can be found at </w:t>
      </w:r>
      <w:hyperlink r:id="rId48" w:history="1">
        <w:r w:rsidRPr="00EC518A">
          <w:rPr>
            <w:color w:val="0000FF"/>
            <w:u w:val="single"/>
          </w:rPr>
          <w:t>https://assets.publishing.service.gov.uk/government/uploads/system/uploads/attachment_data/file/274414/Children_Act_1989_private_fostering.pdf</w:t>
        </w:r>
      </w:hyperlink>
      <w:r w:rsidRPr="006D5C9B">
        <w:rPr>
          <w:color w:val="0000FF"/>
          <w:u w:val="single"/>
        </w:rPr>
        <w:t xml:space="preserve"> </w:t>
      </w:r>
      <w:r w:rsidRPr="00EC518A">
        <w:t xml:space="preserve">will be followed where private fostering is known or believed to be taking place. </w:t>
      </w:r>
    </w:p>
    <w:p w14:paraId="6A174EE7" w14:textId="77777777" w:rsidR="007755E9" w:rsidRPr="00EC518A" w:rsidRDefault="007755E9" w:rsidP="007755E9">
      <w:pPr>
        <w:rPr>
          <w:b/>
          <w:szCs w:val="22"/>
        </w:rPr>
      </w:pPr>
    </w:p>
    <w:p w14:paraId="1B3AD733" w14:textId="77777777" w:rsidR="007755E9" w:rsidRPr="009E4C92" w:rsidRDefault="007755E9" w:rsidP="00624511">
      <w:pPr>
        <w:pStyle w:val="ListParagraph"/>
        <w:keepNext/>
        <w:numPr>
          <w:ilvl w:val="0"/>
          <w:numId w:val="94"/>
        </w:numPr>
        <w:shd w:val="clear" w:color="auto" w:fill="333399"/>
        <w:tabs>
          <w:tab w:val="num" w:pos="285"/>
          <w:tab w:val="left" w:pos="851"/>
        </w:tabs>
        <w:spacing w:before="120" w:after="240"/>
        <w:ind w:firstLine="66"/>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42" w:name="_Toc82429767"/>
      <w:bookmarkStart w:id="43" w:name="_Toc109135111"/>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additional Specific Safeguarding Issues</w:t>
      </w:r>
      <w:bookmarkEnd w:id="42"/>
      <w:bookmarkEnd w:id="43"/>
      <w:r w:rsidRPr="009E4C9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3B5E8CDB"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44" w:name="_Toc82429768"/>
      <w:bookmarkStart w:id="45" w:name="_Toc109135112"/>
      <w:r>
        <w:rPr>
          <w:rFonts w:cs="Arial"/>
          <w14:shadow w14:blurRad="50800" w14:dist="38100" w14:dir="2700000" w14:sx="100000" w14:sy="100000" w14:kx="0" w14:ky="0" w14:algn="tl">
            <w14:srgbClr w14:val="000000">
              <w14:alpha w14:val="60000"/>
            </w14:srgbClr>
          </w14:shadow>
        </w:rPr>
        <w:t xml:space="preserve">10.1 </w:t>
      </w:r>
      <w:r w:rsidRPr="00EC518A">
        <w:rPr>
          <w:rFonts w:cs="Arial"/>
          <w14:shadow w14:blurRad="50800" w14:dist="38100" w14:dir="2700000" w14:sx="100000" w14:sy="100000" w14:kx="0" w14:ky="0" w14:algn="tl">
            <w14:srgbClr w14:val="000000">
              <w14:alpha w14:val="60000"/>
            </w14:srgbClr>
          </w14:shadow>
        </w:rPr>
        <w:t>Child abduction and community safety incidents</w:t>
      </w:r>
      <w:bookmarkEnd w:id="44"/>
      <w:bookmarkEnd w:id="45"/>
      <w:r w:rsidRPr="00EC518A">
        <w:rPr>
          <w:rFonts w:cs="Arial"/>
          <w14:shadow w14:blurRad="50800" w14:dist="38100" w14:dir="2700000" w14:sx="100000" w14:sy="100000" w14:kx="0" w14:ky="0" w14:algn="tl">
            <w14:srgbClr w14:val="000000">
              <w14:alpha w14:val="60000"/>
            </w14:srgbClr>
          </w14:shadow>
        </w:rPr>
        <w:t xml:space="preserve"> </w:t>
      </w:r>
    </w:p>
    <w:p w14:paraId="354E726B" w14:textId="77777777" w:rsidR="007755E9" w:rsidRPr="00EC518A" w:rsidRDefault="007755E9" w:rsidP="00624511">
      <w:pPr>
        <w:numPr>
          <w:ilvl w:val="0"/>
          <w:numId w:val="77"/>
        </w:numPr>
        <w:ind w:left="709" w:hanging="283"/>
      </w:pPr>
      <w:r w:rsidRPr="00EC518A">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D8849F1" w14:textId="77777777" w:rsidR="007755E9" w:rsidRPr="00EC518A" w:rsidRDefault="007755E9" w:rsidP="007755E9">
      <w:pPr>
        <w:ind w:left="709" w:hanging="283"/>
      </w:pPr>
    </w:p>
    <w:p w14:paraId="10895894" w14:textId="77777777" w:rsidR="007755E9" w:rsidRPr="00EC518A" w:rsidRDefault="007755E9" w:rsidP="00624511">
      <w:pPr>
        <w:numPr>
          <w:ilvl w:val="0"/>
          <w:numId w:val="77"/>
        </w:numPr>
        <w:ind w:left="709" w:hanging="283"/>
      </w:pPr>
      <w:r w:rsidRPr="00EC518A">
        <w:t xml:space="preserve">We recognise other community safety incidents in the vicinity of a school can raise concerns amongst children and parents, for example, people loitering nearby or unknown adults engaging children in conversation. </w:t>
      </w:r>
    </w:p>
    <w:p w14:paraId="0017D7D2" w14:textId="77777777" w:rsidR="007755E9" w:rsidRPr="00EC518A" w:rsidRDefault="007755E9" w:rsidP="007755E9">
      <w:pPr>
        <w:ind w:left="709" w:hanging="283"/>
      </w:pPr>
    </w:p>
    <w:p w14:paraId="2DBF53A7" w14:textId="77777777" w:rsidR="007755E9" w:rsidRPr="00EC518A" w:rsidRDefault="007755E9" w:rsidP="00624511">
      <w:pPr>
        <w:numPr>
          <w:ilvl w:val="0"/>
          <w:numId w:val="77"/>
        </w:numPr>
        <w:ind w:left="709" w:hanging="283"/>
      </w:pPr>
      <w:r w:rsidRPr="00EC518A">
        <w:t xml:space="preserve">If we are informed about such an incident we will make contact with the police, by 999 if we believe someone is immediate danger or a crime is being committed. </w:t>
      </w:r>
    </w:p>
    <w:p w14:paraId="1FF908A2" w14:textId="77777777" w:rsidR="007755E9" w:rsidRPr="00EC518A" w:rsidRDefault="007755E9" w:rsidP="007755E9">
      <w:pPr>
        <w:ind w:left="709" w:hanging="283"/>
      </w:pPr>
    </w:p>
    <w:p w14:paraId="2FCD0399" w14:textId="77777777" w:rsidR="007755E9" w:rsidRPr="00EC518A" w:rsidRDefault="007755E9" w:rsidP="00624511">
      <w:pPr>
        <w:numPr>
          <w:ilvl w:val="0"/>
          <w:numId w:val="77"/>
        </w:numPr>
        <w:ind w:left="709" w:hanging="283"/>
      </w:pPr>
      <w:r w:rsidRPr="00EC518A">
        <w:t xml:space="preserve">We recognise the benefits of working with the police and taking advice from WSCC press office if sharing concerns about specific incidents with parents. </w:t>
      </w:r>
    </w:p>
    <w:p w14:paraId="670FC8C4" w14:textId="77777777" w:rsidR="007755E9" w:rsidRDefault="007755E9" w:rsidP="007755E9">
      <w:pPr>
        <w:ind w:left="567" w:hanging="567"/>
      </w:pPr>
    </w:p>
    <w:p w14:paraId="6395EC48" w14:textId="77777777" w:rsidR="007755E9" w:rsidRPr="00EC518A" w:rsidRDefault="007755E9" w:rsidP="00624511">
      <w:pPr>
        <w:numPr>
          <w:ilvl w:val="0"/>
          <w:numId w:val="77"/>
        </w:numPr>
        <w:ind w:left="709" w:hanging="284"/>
      </w:pPr>
      <w:r w:rsidRPr="00EC518A">
        <w:t xml:space="preserve">As children get older and are granted more independence (for example, as they start walking to school on their own) it is important they are given practical advice on how to keep themselves safe. We will consider this in our RSHE curriculum, working with partners including the police where we can enhance the universal taught curriculum. </w:t>
      </w:r>
    </w:p>
    <w:p w14:paraId="09966146" w14:textId="77777777" w:rsidR="007755E9" w:rsidRPr="00EC518A" w:rsidRDefault="007755E9" w:rsidP="007755E9">
      <w:pPr>
        <w:ind w:left="709" w:hanging="284"/>
      </w:pPr>
    </w:p>
    <w:p w14:paraId="691E691C" w14:textId="77777777" w:rsidR="007755E9" w:rsidRPr="00EC518A" w:rsidRDefault="007755E9" w:rsidP="00624511">
      <w:pPr>
        <w:numPr>
          <w:ilvl w:val="0"/>
          <w:numId w:val="77"/>
        </w:numPr>
        <w:ind w:left="709" w:hanging="284"/>
      </w:pPr>
      <w:r w:rsidRPr="00EC518A">
        <w:t>It is important that lessons focus on building children’s confidence and abilities rather than simply warning them about all strangers. We will consider this within our wider RSHE curriculum. Further information is available at:</w:t>
      </w:r>
    </w:p>
    <w:p w14:paraId="4EB3373B" w14:textId="77777777" w:rsidR="007755E9" w:rsidRPr="00EC518A" w:rsidRDefault="007755E9" w:rsidP="007755E9">
      <w:pPr>
        <w:ind w:left="360"/>
      </w:pPr>
    </w:p>
    <w:p w14:paraId="4C5AA707" w14:textId="77777777" w:rsidR="007755E9" w:rsidRPr="00EC518A" w:rsidRDefault="007755E9" w:rsidP="00624511">
      <w:pPr>
        <w:numPr>
          <w:ilvl w:val="0"/>
          <w:numId w:val="78"/>
        </w:numPr>
        <w:ind w:left="993" w:hanging="426"/>
      </w:pPr>
      <w:hyperlink r:id="rId49" w:history="1">
        <w:r w:rsidRPr="00EC518A">
          <w:rPr>
            <w:color w:val="0000FF"/>
            <w:u w:val="single"/>
          </w:rPr>
          <w:t>http://www.actionagainstabduction.org/</w:t>
        </w:r>
      </w:hyperlink>
    </w:p>
    <w:p w14:paraId="4CC69427" w14:textId="77777777" w:rsidR="007755E9" w:rsidRPr="00EC518A" w:rsidRDefault="007755E9" w:rsidP="007755E9">
      <w:pPr>
        <w:ind w:left="993" w:hanging="426"/>
      </w:pPr>
    </w:p>
    <w:p w14:paraId="792E897C" w14:textId="77777777" w:rsidR="007755E9" w:rsidRPr="00EC518A" w:rsidRDefault="007755E9" w:rsidP="00624511">
      <w:pPr>
        <w:numPr>
          <w:ilvl w:val="0"/>
          <w:numId w:val="78"/>
        </w:numPr>
        <w:ind w:left="993" w:hanging="426"/>
      </w:pPr>
      <w:hyperlink r:id="rId50" w:history="1">
        <w:r w:rsidRPr="00EC518A">
          <w:rPr>
            <w:color w:val="0000FF"/>
            <w:u w:val="single"/>
          </w:rPr>
          <w:t>https://clevernevergoes.org/</w:t>
        </w:r>
      </w:hyperlink>
    </w:p>
    <w:p w14:paraId="095D5AC7" w14:textId="77777777" w:rsidR="007755E9" w:rsidRPr="00EC518A" w:rsidRDefault="007755E9" w:rsidP="007755E9"/>
    <w:p w14:paraId="5D703A2A"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46" w:name="_Toc82429769"/>
      <w:bookmarkStart w:id="47" w:name="_Toc109135113"/>
      <w:r>
        <w:rPr>
          <w:rFonts w:cs="Arial"/>
          <w14:shadow w14:blurRad="50800" w14:dist="38100" w14:dir="2700000" w14:sx="100000" w14:sy="100000" w14:kx="0" w14:ky="0" w14:algn="tl">
            <w14:srgbClr w14:val="000000">
              <w14:alpha w14:val="60000"/>
            </w14:srgbClr>
          </w14:shadow>
        </w:rPr>
        <w:t xml:space="preserve">10.2 </w:t>
      </w:r>
      <w:r w:rsidRPr="00EC518A">
        <w:rPr>
          <w:rFonts w:cs="Arial"/>
          <w14:shadow w14:blurRad="50800" w14:dist="38100" w14:dir="2700000" w14:sx="100000" w14:sy="100000" w14:kx="0" w14:ky="0" w14:algn="tl">
            <w14:srgbClr w14:val="000000">
              <w14:alpha w14:val="60000"/>
            </w14:srgbClr>
          </w14:shadow>
        </w:rPr>
        <w:t>Children in the court system</w:t>
      </w:r>
      <w:bookmarkEnd w:id="46"/>
      <w:bookmarkEnd w:id="47"/>
      <w:r w:rsidRPr="00EC518A">
        <w:rPr>
          <w:rFonts w:cs="Arial"/>
          <w14:shadow w14:blurRad="50800" w14:dist="38100" w14:dir="2700000" w14:sx="100000" w14:sy="100000" w14:kx="0" w14:ky="0" w14:algn="tl">
            <w14:srgbClr w14:val="000000">
              <w14:alpha w14:val="60000"/>
            </w14:srgbClr>
          </w14:shadow>
        </w:rPr>
        <w:t xml:space="preserve">    </w:t>
      </w:r>
    </w:p>
    <w:p w14:paraId="35744E1A"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48" w:name="_Toc82429770"/>
      <w:bookmarkStart w:id="49" w:name="_Toc109135114"/>
      <w:r>
        <w:rPr>
          <w:rFonts w:cs="Arial"/>
          <w14:shadow w14:blurRad="50800" w14:dist="38100" w14:dir="2700000" w14:sx="100000" w14:sy="100000" w14:kx="0" w14:ky="0" w14:algn="tl">
            <w14:srgbClr w14:val="000000">
              <w14:alpha w14:val="60000"/>
            </w14:srgbClr>
          </w14:shadow>
        </w:rPr>
        <w:t xml:space="preserve">10.3 </w:t>
      </w:r>
      <w:r w:rsidRPr="00EC518A">
        <w:rPr>
          <w:rFonts w:cs="Arial"/>
          <w14:shadow w14:blurRad="50800" w14:dist="38100" w14:dir="2700000" w14:sx="100000" w14:sy="100000" w14:kx="0" w14:ky="0" w14:algn="tl">
            <w14:srgbClr w14:val="000000">
              <w14:alpha w14:val="60000"/>
            </w14:srgbClr>
          </w14:shadow>
        </w:rPr>
        <w:t>Criminal Court</w:t>
      </w:r>
      <w:bookmarkEnd w:id="48"/>
      <w:bookmarkEnd w:id="49"/>
      <w:r w:rsidRPr="00EC518A">
        <w:rPr>
          <w:rFonts w:cs="Arial"/>
          <w14:shadow w14:blurRad="50800" w14:dist="38100" w14:dir="2700000" w14:sx="100000" w14:sy="100000" w14:kx="0" w14:ky="0" w14:algn="tl">
            <w14:srgbClr w14:val="000000">
              <w14:alpha w14:val="60000"/>
            </w14:srgbClr>
          </w14:shadow>
        </w:rPr>
        <w:t xml:space="preserve"> </w:t>
      </w:r>
      <w:r w:rsidRPr="00EC518A">
        <w:rPr>
          <w:rFonts w:cs="Arial"/>
          <w14:shadow w14:blurRad="50800" w14:dist="38100" w14:dir="2700000" w14:sx="100000" w14:sy="100000" w14:kx="0" w14:ky="0" w14:algn="tl">
            <w14:srgbClr w14:val="000000">
              <w14:alpha w14:val="60000"/>
            </w14:srgbClr>
          </w14:shadow>
        </w:rPr>
        <w:tab/>
        <w:t xml:space="preserve"> </w:t>
      </w:r>
    </w:p>
    <w:p w14:paraId="49E5040D" w14:textId="3463AE76" w:rsidR="007755E9" w:rsidRPr="00EC518A" w:rsidRDefault="00AD44AB" w:rsidP="00624511">
      <w:pPr>
        <w:numPr>
          <w:ilvl w:val="0"/>
          <w:numId w:val="47"/>
        </w:numPr>
        <w:ind w:left="567" w:hanging="283"/>
      </w:pPr>
      <w:r w:rsidRPr="00AD44AB">
        <w:t>Our school/</w:t>
      </w:r>
      <w:r w:rsidR="007755E9" w:rsidRPr="00AD44AB">
        <w:t xml:space="preserve"> will</w:t>
      </w:r>
      <w:r w:rsidR="007755E9" w:rsidRPr="00EC518A">
        <w:t xml:space="preserve"> do all we can in supporting any of our children/young people who are required to attend court to give evidence in criminal court. </w:t>
      </w:r>
    </w:p>
    <w:p w14:paraId="71D940EF" w14:textId="77777777" w:rsidR="007755E9" w:rsidRPr="00EC518A" w:rsidRDefault="007755E9" w:rsidP="007755E9">
      <w:pPr>
        <w:ind w:left="567" w:hanging="283"/>
      </w:pPr>
    </w:p>
    <w:p w14:paraId="369D0557" w14:textId="450C2866" w:rsidR="007755E9" w:rsidRPr="00EC518A" w:rsidRDefault="007755E9" w:rsidP="00624511">
      <w:pPr>
        <w:numPr>
          <w:ilvl w:val="0"/>
          <w:numId w:val="47"/>
        </w:numPr>
        <w:ind w:left="567" w:hanging="283"/>
      </w:pPr>
      <w:r w:rsidRPr="00EC518A">
        <w:t xml:space="preserve">We recognise that this maybe because crimes were committed against them or for crimes they have witnessed. </w:t>
      </w:r>
      <w:r w:rsidRPr="00AD44AB">
        <w:t xml:space="preserve">There are two age appropriate guides to support children 5-11-year olds, accessed </w:t>
      </w:r>
      <w:hyperlink r:id="rId51" w:history="1">
        <w:r w:rsidRPr="00AD44AB">
          <w:rPr>
            <w:color w:val="0000FF" w:themeColor="hyperlink"/>
            <w:u w:val="single"/>
          </w:rPr>
          <w:t>here</w:t>
        </w:r>
      </w:hyperlink>
      <w:r w:rsidR="00AD44AB" w:rsidRPr="00AD44AB">
        <w:t>.</w:t>
      </w:r>
    </w:p>
    <w:p w14:paraId="40E29F77" w14:textId="77777777" w:rsidR="007755E9" w:rsidRPr="00EC518A" w:rsidRDefault="007755E9" w:rsidP="007755E9">
      <w:pPr>
        <w:ind w:left="567" w:hanging="283"/>
      </w:pPr>
    </w:p>
    <w:p w14:paraId="510C6F4C" w14:textId="2ED67260" w:rsidR="007755E9" w:rsidRDefault="007755E9" w:rsidP="00624511">
      <w:pPr>
        <w:numPr>
          <w:ilvl w:val="0"/>
          <w:numId w:val="47"/>
        </w:numPr>
        <w:ind w:left="567" w:hanging="283"/>
      </w:pPr>
      <w:r w:rsidRPr="00EC518A">
        <w:t xml:space="preserve">Our school/college will ensure our pupils have access to these booklets. They explain each step of the process and support and special measures that are available. There are diagrams illustrating the courtroom structure and the use of video links is explained. </w:t>
      </w:r>
    </w:p>
    <w:p w14:paraId="24A89602" w14:textId="77777777" w:rsidR="00AD44AB" w:rsidRDefault="00AD44AB" w:rsidP="00AD44AB">
      <w:pPr>
        <w:pStyle w:val="ListParagraph"/>
      </w:pPr>
    </w:p>
    <w:p w14:paraId="73EEA6B6" w14:textId="77777777" w:rsidR="00AD44AB" w:rsidRPr="00EC518A" w:rsidRDefault="00AD44AB" w:rsidP="00AD44AB">
      <w:pPr>
        <w:ind w:left="567"/>
      </w:pPr>
    </w:p>
    <w:p w14:paraId="651692FE"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0" w:name="_Toc82429771"/>
      <w:bookmarkStart w:id="51" w:name="_Toc109135115"/>
      <w:r>
        <w:rPr>
          <w:rFonts w:cs="Arial"/>
          <w14:shadow w14:blurRad="50800" w14:dist="38100" w14:dir="2700000" w14:sx="100000" w14:sy="100000" w14:kx="0" w14:ky="0" w14:algn="tl">
            <w14:srgbClr w14:val="000000">
              <w14:alpha w14:val="60000"/>
            </w14:srgbClr>
          </w14:shadow>
        </w:rPr>
        <w:t xml:space="preserve">10.4 </w:t>
      </w:r>
      <w:r w:rsidRPr="00EC518A">
        <w:rPr>
          <w:rFonts w:cs="Arial"/>
          <w14:shadow w14:blurRad="50800" w14:dist="38100" w14:dir="2700000" w14:sx="100000" w14:sy="100000" w14:kx="0" w14:ky="0" w14:algn="tl">
            <w14:srgbClr w14:val="000000">
              <w14:alpha w14:val="60000"/>
            </w14:srgbClr>
          </w14:shadow>
        </w:rPr>
        <w:t>Pre-trial therapy</w:t>
      </w:r>
      <w:bookmarkEnd w:id="50"/>
      <w:bookmarkEnd w:id="51"/>
    </w:p>
    <w:p w14:paraId="2E12190E" w14:textId="77777777" w:rsidR="007755E9" w:rsidRPr="00EC518A" w:rsidRDefault="007755E9" w:rsidP="00624511">
      <w:pPr>
        <w:numPr>
          <w:ilvl w:val="0"/>
          <w:numId w:val="83"/>
        </w:numPr>
      </w:pPr>
      <w:r w:rsidRPr="00EC518A">
        <w:t xml:space="preserve">Our school/college will always do all </w:t>
      </w:r>
      <w:proofErr w:type="gramStart"/>
      <w:r w:rsidRPr="00EC518A">
        <w:t>we</w:t>
      </w:r>
      <w:proofErr w:type="gramEnd"/>
      <w:r w:rsidRPr="00EC518A">
        <w:t xml:space="preserve"> can to support our pupils, which includes providing counselling and other types of therapy. We are aware, however, that where the pupil is a witness in a criminal trial we must ensure relevant guidelines are followed – which can be found </w:t>
      </w:r>
      <w:hyperlink r:id="rId52" w:history="1">
        <w:r w:rsidRPr="00EC518A">
          <w:rPr>
            <w:color w:val="0000FF" w:themeColor="hyperlink"/>
            <w:u w:val="single"/>
          </w:rPr>
          <w:t>here</w:t>
        </w:r>
      </w:hyperlink>
      <w:r w:rsidRPr="00EC518A">
        <w:t xml:space="preserve">. In any such situation we will be guided by the police in respect of provision of any therapy before trial. </w:t>
      </w:r>
    </w:p>
    <w:p w14:paraId="0757EE74"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2" w:name="_Toc82429772"/>
      <w:bookmarkStart w:id="53" w:name="_Toc109135116"/>
      <w:r>
        <w:rPr>
          <w:rFonts w:cs="Arial"/>
          <w14:shadow w14:blurRad="50800" w14:dist="38100" w14:dir="2700000" w14:sx="100000" w14:sy="100000" w14:kx="0" w14:ky="0" w14:algn="tl">
            <w14:srgbClr w14:val="000000">
              <w14:alpha w14:val="60000"/>
            </w14:srgbClr>
          </w14:shadow>
        </w:rPr>
        <w:t xml:space="preserve">10.5 </w:t>
      </w:r>
      <w:r w:rsidRPr="00EC518A">
        <w:rPr>
          <w:rFonts w:cs="Arial"/>
          <w14:shadow w14:blurRad="50800" w14:dist="38100" w14:dir="2700000" w14:sx="100000" w14:sy="100000" w14:kx="0" w14:ky="0" w14:algn="tl">
            <w14:srgbClr w14:val="000000">
              <w14:alpha w14:val="60000"/>
            </w14:srgbClr>
          </w14:shadow>
        </w:rPr>
        <w:t>Family court</w:t>
      </w:r>
      <w:bookmarkEnd w:id="52"/>
      <w:bookmarkEnd w:id="53"/>
    </w:p>
    <w:p w14:paraId="53638CBD" w14:textId="77777777" w:rsidR="007755E9" w:rsidRPr="00EC518A" w:rsidRDefault="007755E9" w:rsidP="00624511">
      <w:pPr>
        <w:numPr>
          <w:ilvl w:val="0"/>
          <w:numId w:val="84"/>
        </w:numPr>
      </w:pPr>
      <w:r w:rsidRPr="00EC518A">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Our school/college will make this available as it may be useful for some parents and carers. It can be accessed </w:t>
      </w:r>
      <w:hyperlink r:id="rId53" w:history="1">
        <w:r w:rsidRPr="00EC518A">
          <w:rPr>
            <w:color w:val="0000FF" w:themeColor="hyperlink"/>
            <w:u w:val="single"/>
          </w:rPr>
          <w:t>here</w:t>
        </w:r>
      </w:hyperlink>
      <w:r w:rsidRPr="00EC518A">
        <w:rPr>
          <w:color w:val="0000FF" w:themeColor="hyperlink"/>
          <w:u w:val="single"/>
        </w:rPr>
        <w:t>.</w:t>
      </w:r>
      <w:r w:rsidRPr="00EC518A">
        <w:tab/>
      </w:r>
    </w:p>
    <w:p w14:paraId="2D1B1C22" w14:textId="77777777" w:rsidR="007755E9" w:rsidRPr="00EC518A" w:rsidRDefault="007755E9" w:rsidP="007755E9"/>
    <w:p w14:paraId="0413064B"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4" w:name="_Toc82429773"/>
      <w:bookmarkStart w:id="55" w:name="_Toc109135117"/>
      <w:r>
        <w:rPr>
          <w:rFonts w:cs="Arial"/>
          <w14:shadow w14:blurRad="50800" w14:dist="38100" w14:dir="2700000" w14:sx="100000" w14:sy="100000" w14:kx="0" w14:ky="0" w14:algn="tl">
            <w14:srgbClr w14:val="000000">
              <w14:alpha w14:val="60000"/>
            </w14:srgbClr>
          </w14:shadow>
        </w:rPr>
        <w:t xml:space="preserve">10.6 </w:t>
      </w:r>
      <w:r w:rsidRPr="00EC518A">
        <w:rPr>
          <w:rFonts w:cs="Arial"/>
          <w14:shadow w14:blurRad="50800" w14:dist="38100" w14:dir="2700000" w14:sx="100000" w14:sy="100000" w14:kx="0" w14:ky="0" w14:algn="tl">
            <w14:srgbClr w14:val="000000">
              <w14:alpha w14:val="60000"/>
            </w14:srgbClr>
          </w14:shadow>
        </w:rPr>
        <w:t>Children</w:t>
      </w:r>
      <w:r>
        <w:rPr>
          <w:rFonts w:cs="Arial"/>
          <w14:shadow w14:blurRad="50800" w14:dist="38100" w14:dir="2700000" w14:sx="100000" w14:sy="100000" w14:kx="0" w14:ky="0" w14:algn="tl">
            <w14:srgbClr w14:val="000000">
              <w14:alpha w14:val="60000"/>
            </w14:srgbClr>
          </w14:shadow>
        </w:rPr>
        <w:t xml:space="preserve"> Absent From</w:t>
      </w:r>
      <w:r w:rsidRPr="00EC518A">
        <w:rPr>
          <w:rFonts w:cs="Arial"/>
          <w14:shadow w14:blurRad="50800" w14:dist="38100" w14:dir="2700000" w14:sx="100000" w14:sy="100000" w14:kx="0" w14:ky="0" w14:algn="tl">
            <w14:srgbClr w14:val="000000">
              <w14:alpha w14:val="60000"/>
            </w14:srgbClr>
          </w14:shadow>
        </w:rPr>
        <w:t xml:space="preserve"> Education – Also at</w:t>
      </w:r>
      <w:bookmarkEnd w:id="54"/>
      <w:r w:rsidRPr="00EC518A">
        <w:rPr>
          <w:rFonts w:cs="Arial"/>
          <w14:shadow w14:blurRad="50800" w14:dist="38100" w14:dir="2700000" w14:sx="100000" w14:sy="100000" w14:kx="0" w14:ky="0" w14:algn="tl">
            <w14:srgbClr w14:val="000000">
              <w14:alpha w14:val="60000"/>
            </w14:srgbClr>
          </w14:shadow>
        </w:rPr>
        <w:t xml:space="preserve"> </w:t>
      </w:r>
      <w:r>
        <w:rPr>
          <w:rFonts w:cs="Arial"/>
          <w14:shadow w14:blurRad="50800" w14:dist="38100" w14:dir="2700000" w14:sx="100000" w14:sy="100000" w14:kx="0" w14:ky="0" w14:algn="tl">
            <w14:srgbClr w14:val="000000">
              <w14:alpha w14:val="60000"/>
            </w14:srgbClr>
          </w14:shadow>
        </w:rPr>
        <w:t>part 17 below</w:t>
      </w:r>
      <w:bookmarkEnd w:id="55"/>
      <w:r>
        <w:rPr>
          <w:rFonts w:cs="Arial"/>
          <w14:shadow w14:blurRad="50800" w14:dist="38100" w14:dir="2700000" w14:sx="100000" w14:sy="100000" w14:kx="0" w14:ky="0" w14:algn="tl">
            <w14:srgbClr w14:val="000000">
              <w14:alpha w14:val="60000"/>
            </w14:srgbClr>
          </w14:shadow>
        </w:rPr>
        <w:t xml:space="preserve"> </w:t>
      </w:r>
    </w:p>
    <w:p w14:paraId="68E518BA" w14:textId="77777777" w:rsidR="007755E9" w:rsidRPr="00EC518A" w:rsidRDefault="007755E9" w:rsidP="00624511">
      <w:pPr>
        <w:numPr>
          <w:ilvl w:val="0"/>
          <w:numId w:val="67"/>
        </w:numPr>
        <w:ind w:left="567" w:hanging="283"/>
      </w:pPr>
      <w:r w:rsidRPr="00EC518A">
        <w:t xml:space="preserve">Children </w:t>
      </w:r>
      <w:r>
        <w:t>absent from e</w:t>
      </w:r>
      <w:r w:rsidRPr="00EC518A">
        <w:t xml:space="preserve">ducation are </w:t>
      </w:r>
      <w:r>
        <w:t>more susceptible to</w:t>
      </w:r>
      <w:r w:rsidRPr="00EC518A">
        <w:t xml:space="preserve"> exploitation.</w:t>
      </w:r>
    </w:p>
    <w:p w14:paraId="37F27B3A" w14:textId="77777777" w:rsidR="007755E9" w:rsidRPr="00EC518A" w:rsidRDefault="007755E9" w:rsidP="007755E9">
      <w:pPr>
        <w:ind w:left="567" w:hanging="283"/>
      </w:pPr>
    </w:p>
    <w:p w14:paraId="6C6E29DF" w14:textId="77777777" w:rsidR="007755E9" w:rsidRPr="00EC518A" w:rsidRDefault="007755E9" w:rsidP="00624511">
      <w:pPr>
        <w:numPr>
          <w:ilvl w:val="0"/>
          <w:numId w:val="67"/>
        </w:numPr>
        <w:ind w:left="567" w:hanging="283"/>
      </w:pPr>
      <w:r w:rsidRPr="00EC518A">
        <w:t xml:space="preserve">We will ensure our school understands the safeguarding duties we have when notifying the Local Authority when removing a child from our school roll at non-standard transition times. </w:t>
      </w:r>
    </w:p>
    <w:p w14:paraId="59494CFE" w14:textId="77777777" w:rsidR="007755E9" w:rsidRPr="00EC518A" w:rsidRDefault="007755E9" w:rsidP="007755E9">
      <w:pPr>
        <w:ind w:left="567" w:hanging="283"/>
      </w:pPr>
    </w:p>
    <w:p w14:paraId="6C1B8536" w14:textId="77777777" w:rsidR="007755E9" w:rsidRPr="00EC518A" w:rsidRDefault="007755E9" w:rsidP="00624511">
      <w:pPr>
        <w:numPr>
          <w:ilvl w:val="0"/>
          <w:numId w:val="67"/>
        </w:numPr>
        <w:ind w:left="567" w:hanging="283"/>
      </w:pPr>
      <w:r w:rsidRPr="00EC518A">
        <w:t xml:space="preserve">The full details of our obligations are contained </w:t>
      </w:r>
      <w:r>
        <w:t xml:space="preserve">at part 17 </w:t>
      </w:r>
      <w:r w:rsidRPr="00EC518A">
        <w:t xml:space="preserve"> </w:t>
      </w:r>
    </w:p>
    <w:p w14:paraId="76D259C2" w14:textId="77777777" w:rsidR="007755E9" w:rsidRPr="00EC518A" w:rsidRDefault="007755E9" w:rsidP="007755E9">
      <w:pPr>
        <w:ind w:left="567" w:hanging="283"/>
      </w:pPr>
    </w:p>
    <w:p w14:paraId="7ECA4C1A" w14:textId="77777777" w:rsidR="007755E9" w:rsidRPr="00AD44AB" w:rsidRDefault="007755E9" w:rsidP="00624511">
      <w:pPr>
        <w:numPr>
          <w:ilvl w:val="0"/>
          <w:numId w:val="67"/>
        </w:numPr>
        <w:ind w:left="567" w:hanging="283"/>
      </w:pPr>
      <w:r w:rsidRPr="00AD44AB">
        <w:t xml:space="preserve">Our school will adopt the WSCC policy and guidance in respect of Children Missing Education which is attached at part 17 below.  </w:t>
      </w:r>
    </w:p>
    <w:p w14:paraId="31D67F8D" w14:textId="77777777" w:rsidR="007755E9" w:rsidRPr="00EC518A" w:rsidRDefault="007755E9" w:rsidP="007755E9"/>
    <w:p w14:paraId="0CE812AD"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6" w:name="_Toc82429774"/>
      <w:bookmarkStart w:id="57" w:name="_Toc109135118"/>
      <w:r>
        <w:rPr>
          <w:rFonts w:cs="Arial"/>
          <w14:shadow w14:blurRad="50800" w14:dist="38100" w14:dir="2700000" w14:sx="100000" w14:sy="100000" w14:kx="0" w14:ky="0" w14:algn="tl">
            <w14:srgbClr w14:val="000000">
              <w14:alpha w14:val="60000"/>
            </w14:srgbClr>
          </w14:shadow>
        </w:rPr>
        <w:t xml:space="preserve">10.7 </w:t>
      </w:r>
      <w:r w:rsidRPr="00EC518A">
        <w:rPr>
          <w:rFonts w:cs="Arial"/>
          <w14:shadow w14:blurRad="50800" w14:dist="38100" w14:dir="2700000" w14:sx="100000" w14:sy="100000" w14:kx="0" w14:ky="0" w14:algn="tl">
            <w14:srgbClr w14:val="000000">
              <w14:alpha w14:val="60000"/>
            </w14:srgbClr>
          </w14:shadow>
        </w:rPr>
        <w:t>Absence from school</w:t>
      </w:r>
      <w:bookmarkEnd w:id="56"/>
      <w:bookmarkEnd w:id="57"/>
    </w:p>
    <w:p w14:paraId="3E213124" w14:textId="77777777" w:rsidR="007755E9" w:rsidRPr="00EC518A" w:rsidRDefault="007755E9" w:rsidP="00624511">
      <w:pPr>
        <w:numPr>
          <w:ilvl w:val="0"/>
          <w:numId w:val="48"/>
        </w:numPr>
        <w:ind w:left="567" w:hanging="283"/>
      </w:pPr>
      <w:r w:rsidRPr="00EC518A">
        <w:t xml:space="preserve">Where children do not turn up for school, we will follow our school’s attendance policy. </w:t>
      </w:r>
    </w:p>
    <w:p w14:paraId="1A67180F" w14:textId="77777777" w:rsidR="007755E9" w:rsidRPr="00EC518A" w:rsidRDefault="007755E9" w:rsidP="007755E9"/>
    <w:p w14:paraId="0012B319" w14:textId="77777777" w:rsidR="007755E9" w:rsidRPr="00EC518A" w:rsidRDefault="007755E9" w:rsidP="00624511">
      <w:pPr>
        <w:numPr>
          <w:ilvl w:val="0"/>
          <w:numId w:val="48"/>
        </w:numPr>
        <w:ind w:left="567" w:hanging="283"/>
      </w:pPr>
      <w:r w:rsidRPr="00EC518A">
        <w:t xml:space="preserve">We will ensure we have more than one parent/carer contact number for each pupil. </w:t>
      </w:r>
    </w:p>
    <w:p w14:paraId="686D69AC" w14:textId="77777777" w:rsidR="007755E9" w:rsidRPr="00EC518A" w:rsidRDefault="007755E9" w:rsidP="007755E9">
      <w:pPr>
        <w:ind w:left="567" w:hanging="283"/>
      </w:pPr>
    </w:p>
    <w:p w14:paraId="487BD00A" w14:textId="77777777" w:rsidR="007755E9" w:rsidRPr="00EC518A" w:rsidRDefault="007755E9" w:rsidP="00624511">
      <w:pPr>
        <w:numPr>
          <w:ilvl w:val="0"/>
          <w:numId w:val="48"/>
        </w:numPr>
        <w:ind w:left="567" w:hanging="283"/>
      </w:pPr>
      <w:r w:rsidRPr="00EC518A">
        <w:t xml:space="preserve">Where a student has not attended, and we are unable to contact any parent or carer, we will consider the matter from a safeguarding perspective. </w:t>
      </w:r>
    </w:p>
    <w:p w14:paraId="50E8EDF8" w14:textId="77777777" w:rsidR="007755E9" w:rsidRPr="00EC518A" w:rsidRDefault="007755E9" w:rsidP="007755E9">
      <w:pPr>
        <w:ind w:left="567" w:hanging="283"/>
      </w:pPr>
    </w:p>
    <w:p w14:paraId="12FE10DF" w14:textId="77777777" w:rsidR="007755E9" w:rsidRPr="00EC518A" w:rsidRDefault="007755E9" w:rsidP="00624511">
      <w:pPr>
        <w:numPr>
          <w:ilvl w:val="0"/>
          <w:numId w:val="48"/>
        </w:numPr>
        <w:ind w:left="567" w:hanging="283"/>
      </w:pPr>
      <w:r w:rsidRPr="00EC518A">
        <w:t xml:space="preserve">In particular we will consider if there are any existing child protection or safeguarding concerns for the child – if there are, we will notify the relevant agency of the absence immediately. </w:t>
      </w:r>
    </w:p>
    <w:p w14:paraId="37DA0351" w14:textId="77777777" w:rsidR="007755E9" w:rsidRPr="00EC518A" w:rsidRDefault="007755E9" w:rsidP="007755E9">
      <w:pPr>
        <w:ind w:left="567" w:hanging="283"/>
      </w:pPr>
    </w:p>
    <w:p w14:paraId="41BE1F21" w14:textId="77777777" w:rsidR="007755E9" w:rsidRPr="00EC518A" w:rsidRDefault="007755E9" w:rsidP="00624511">
      <w:pPr>
        <w:numPr>
          <w:ilvl w:val="0"/>
          <w:numId w:val="48"/>
        </w:numPr>
        <w:ind w:left="567" w:hanging="283"/>
      </w:pPr>
      <w:r w:rsidRPr="00EC518A">
        <w:t xml:space="preserve">We will also consider if there are any other special circumstances, for example, child or parent disability that may make it difficult for them to make contact with health or other services if they needed to, especially in times of emergency. </w:t>
      </w:r>
    </w:p>
    <w:p w14:paraId="35BD13A0" w14:textId="77777777" w:rsidR="007755E9" w:rsidRPr="00EC518A" w:rsidRDefault="007755E9" w:rsidP="007755E9">
      <w:pPr>
        <w:ind w:left="567" w:hanging="283"/>
      </w:pPr>
    </w:p>
    <w:p w14:paraId="31A6A469" w14:textId="77777777" w:rsidR="007755E9" w:rsidRPr="00EC518A" w:rsidRDefault="007755E9" w:rsidP="00624511">
      <w:pPr>
        <w:numPr>
          <w:ilvl w:val="0"/>
          <w:numId w:val="48"/>
        </w:numPr>
        <w:ind w:left="567" w:hanging="283"/>
      </w:pPr>
      <w:r w:rsidRPr="00EC518A">
        <w:t xml:space="preserve">If there any concerns our school/college will consider making a home visit and contacting the IFD. </w:t>
      </w:r>
    </w:p>
    <w:p w14:paraId="60FE2E54" w14:textId="77777777" w:rsidR="007755E9" w:rsidRPr="00EC518A" w:rsidRDefault="007755E9" w:rsidP="007755E9">
      <w:pPr>
        <w:ind w:left="567" w:hanging="283"/>
      </w:pPr>
    </w:p>
    <w:p w14:paraId="124432B9" w14:textId="77777777" w:rsidR="007755E9" w:rsidRPr="00EC518A" w:rsidRDefault="007755E9" w:rsidP="00624511">
      <w:pPr>
        <w:numPr>
          <w:ilvl w:val="0"/>
          <w:numId w:val="48"/>
        </w:numPr>
        <w:ind w:left="567" w:hanging="283"/>
      </w:pPr>
      <w:r w:rsidRPr="00EC518A">
        <w:t xml:space="preserve">If there are significant concerns, we will contact the police immediately. </w:t>
      </w:r>
    </w:p>
    <w:p w14:paraId="5D5A8D64" w14:textId="77777777" w:rsidR="007755E9" w:rsidRPr="00EC518A" w:rsidRDefault="007755E9" w:rsidP="007755E9">
      <w:pPr>
        <w:ind w:left="360"/>
      </w:pPr>
    </w:p>
    <w:p w14:paraId="75EF1948"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58" w:name="_Toc82429775"/>
      <w:bookmarkStart w:id="59" w:name="_Toc109135119"/>
      <w:r>
        <w:rPr>
          <w:rFonts w:cs="Arial"/>
          <w14:shadow w14:blurRad="50800" w14:dist="38100" w14:dir="2700000" w14:sx="100000" w14:sy="100000" w14:kx="0" w14:ky="0" w14:algn="tl">
            <w14:srgbClr w14:val="000000">
              <w14:alpha w14:val="60000"/>
            </w14:srgbClr>
          </w14:shadow>
        </w:rPr>
        <w:t xml:space="preserve">10.8 </w:t>
      </w:r>
      <w:r w:rsidRPr="00EC518A">
        <w:rPr>
          <w:rFonts w:cs="Arial"/>
          <w14:shadow w14:blurRad="50800" w14:dist="38100" w14:dir="2700000" w14:sx="100000" w14:sy="100000" w14:kx="0" w14:ky="0" w14:algn="tl">
            <w14:srgbClr w14:val="000000">
              <w14:alpha w14:val="60000"/>
            </w14:srgbClr>
          </w14:shadow>
        </w:rPr>
        <w:t xml:space="preserve">Absence from School - Revised School Attendance Guidance </w:t>
      </w:r>
      <w:bookmarkEnd w:id="58"/>
      <w:bookmarkEnd w:id="59"/>
      <w:r>
        <w:rPr>
          <w:rFonts w:cs="Arial"/>
          <w14:shadow w14:blurRad="50800" w14:dist="38100" w14:dir="2700000" w14:sx="100000" w14:sy="100000" w14:kx="0" w14:ky="0" w14:algn="tl">
            <w14:srgbClr w14:val="000000">
              <w14:alpha w14:val="60000"/>
            </w14:srgbClr>
          </w14:shadow>
        </w:rPr>
        <w:t>May 2022</w:t>
      </w:r>
    </w:p>
    <w:p w14:paraId="70A9C4D5" w14:textId="77777777" w:rsidR="007755E9" w:rsidRPr="00EC518A" w:rsidRDefault="007755E9" w:rsidP="007755E9">
      <w:pPr>
        <w:ind w:left="567"/>
      </w:pPr>
    </w:p>
    <w:p w14:paraId="3BF10BF3" w14:textId="77777777" w:rsidR="007755E9" w:rsidRPr="00EC518A" w:rsidRDefault="007755E9" w:rsidP="00624511">
      <w:pPr>
        <w:numPr>
          <w:ilvl w:val="0"/>
          <w:numId w:val="85"/>
        </w:numPr>
        <w:ind w:left="567" w:hanging="283"/>
      </w:pPr>
      <w:r w:rsidRPr="00EC518A">
        <w:t xml:space="preserve">Our school will follow the revised </w:t>
      </w:r>
      <w:hyperlink r:id="rId54" w:history="1">
        <w:r w:rsidRPr="00EC518A">
          <w:rPr>
            <w:color w:val="0000FF"/>
            <w:u w:val="single"/>
          </w:rPr>
          <w:t>Government Guidance</w:t>
        </w:r>
      </w:hyperlink>
      <w:r w:rsidRPr="00EC518A">
        <w:t xml:space="preserve"> regarding attendance, which is in place from </w:t>
      </w:r>
      <w:r>
        <w:t>May 2022</w:t>
      </w:r>
      <w:r w:rsidRPr="00EC518A">
        <w:t xml:space="preserve">. </w:t>
      </w:r>
    </w:p>
    <w:p w14:paraId="29644AC3" w14:textId="77777777" w:rsidR="007755E9" w:rsidRPr="00EC518A" w:rsidRDefault="007755E9" w:rsidP="00624511">
      <w:pPr>
        <w:numPr>
          <w:ilvl w:val="0"/>
          <w:numId w:val="85"/>
        </w:numPr>
        <w:spacing w:before="100" w:beforeAutospacing="1" w:after="100" w:afterAutospacing="1"/>
        <w:ind w:left="567" w:hanging="283"/>
        <w:rPr>
          <w:lang w:val="en-US"/>
        </w:rPr>
      </w:pPr>
      <w:r w:rsidRPr="43EB3933">
        <w:rPr>
          <w:lang w:val="en-US"/>
        </w:rPr>
        <w:t>We recognise that from the start of the autumn term 2024 pupil attendance will be mandatory and the usual rules on attendance will apply, including:</w:t>
      </w:r>
    </w:p>
    <w:p w14:paraId="0794DA62" w14:textId="77777777" w:rsidR="007755E9" w:rsidRPr="00EC518A" w:rsidRDefault="007755E9" w:rsidP="00624511">
      <w:pPr>
        <w:numPr>
          <w:ilvl w:val="0"/>
          <w:numId w:val="70"/>
        </w:numPr>
        <w:tabs>
          <w:tab w:val="num" w:pos="567"/>
        </w:tabs>
        <w:spacing w:before="100" w:beforeAutospacing="1" w:after="100" w:afterAutospacing="1"/>
        <w:ind w:left="851" w:hanging="284"/>
        <w:rPr>
          <w:lang w:val="en"/>
        </w:rPr>
      </w:pPr>
      <w:r w:rsidRPr="00EC518A">
        <w:rPr>
          <w:lang w:val="en"/>
        </w:rPr>
        <w:t>parents’ duty to ensure that their child of compulsory school age attends regularly at the school where the child is a registered pupil</w:t>
      </w:r>
    </w:p>
    <w:p w14:paraId="748A9646" w14:textId="77777777" w:rsidR="007755E9" w:rsidRPr="00EC518A" w:rsidRDefault="007755E9" w:rsidP="00624511">
      <w:pPr>
        <w:numPr>
          <w:ilvl w:val="0"/>
          <w:numId w:val="70"/>
        </w:numPr>
        <w:tabs>
          <w:tab w:val="num" w:pos="567"/>
        </w:tabs>
        <w:spacing w:before="100" w:beforeAutospacing="1" w:after="100" w:afterAutospacing="1"/>
        <w:ind w:left="851" w:hanging="284"/>
        <w:rPr>
          <w:lang w:val="en"/>
        </w:rPr>
      </w:pPr>
      <w:r w:rsidRPr="00EC518A">
        <w:rPr>
          <w:lang w:val="en"/>
        </w:rPr>
        <w:t>schools’ responsibilities to record attendance and follow up absence</w:t>
      </w:r>
    </w:p>
    <w:p w14:paraId="03B3EFDF" w14:textId="77777777" w:rsidR="007755E9" w:rsidRPr="00EC518A" w:rsidRDefault="007755E9" w:rsidP="00624511">
      <w:pPr>
        <w:numPr>
          <w:ilvl w:val="0"/>
          <w:numId w:val="70"/>
        </w:numPr>
        <w:tabs>
          <w:tab w:val="num" w:pos="567"/>
        </w:tabs>
        <w:spacing w:before="100" w:beforeAutospacing="1" w:after="100" w:afterAutospacing="1"/>
        <w:ind w:left="851" w:hanging="284"/>
        <w:rPr>
          <w:lang w:val="en"/>
        </w:rPr>
      </w:pPr>
      <w:r w:rsidRPr="00EC518A">
        <w:rPr>
          <w:lang w:val="en"/>
        </w:rPr>
        <w:t>the ability to issue sanctions, including fixed penalty notices, in line with local authorities’ codes of conduct</w:t>
      </w:r>
    </w:p>
    <w:p w14:paraId="2905FBFB" w14:textId="77777777" w:rsidR="007755E9" w:rsidRPr="00EC518A" w:rsidRDefault="007755E9" w:rsidP="00624511">
      <w:pPr>
        <w:numPr>
          <w:ilvl w:val="0"/>
          <w:numId w:val="85"/>
        </w:numPr>
        <w:spacing w:before="100" w:beforeAutospacing="1" w:after="100" w:afterAutospacing="1"/>
        <w:ind w:left="709" w:hanging="425"/>
        <w:rPr>
          <w:lang w:val="en-US"/>
        </w:rPr>
      </w:pPr>
      <w:r w:rsidRPr="43EB3933">
        <w:rPr>
          <w:lang w:val="en-US"/>
        </w:rPr>
        <w:t xml:space="preserve">The guidance also gives clear guidance on where not attending in Covid-19 related circumstances will apply. </w:t>
      </w:r>
    </w:p>
    <w:p w14:paraId="65A087F9" w14:textId="77777777" w:rsidR="007755E9" w:rsidRPr="00EC518A" w:rsidRDefault="007755E9" w:rsidP="00624511">
      <w:pPr>
        <w:numPr>
          <w:ilvl w:val="0"/>
          <w:numId w:val="85"/>
        </w:numPr>
        <w:ind w:left="709" w:hanging="425"/>
      </w:pPr>
      <w:r w:rsidRPr="00EC518A">
        <w:t xml:space="preserve">Further advice and support can be found at </w:t>
      </w:r>
      <w:r w:rsidRPr="00EC518A">
        <w:rPr>
          <w:b/>
          <w:bCs/>
        </w:rPr>
        <w:t>Annex 5</w:t>
      </w:r>
      <w:r w:rsidRPr="00EC518A">
        <w:t xml:space="preserve"> below and by contacting Pupil Entitlement Investigation on.</w:t>
      </w:r>
    </w:p>
    <w:p w14:paraId="5A8D59B6" w14:textId="77777777" w:rsidR="007755E9" w:rsidRPr="00EC518A" w:rsidRDefault="007755E9" w:rsidP="007755E9">
      <w:pPr>
        <w:ind w:left="567"/>
      </w:pPr>
    </w:p>
    <w:p w14:paraId="7BB7776D" w14:textId="77777777" w:rsidR="007755E9" w:rsidRPr="00EC518A" w:rsidRDefault="007755E9" w:rsidP="007755E9">
      <w:pPr>
        <w:ind w:left="567"/>
      </w:pPr>
      <w:r w:rsidRPr="00EC518A">
        <w:t xml:space="preserve">Email - </w:t>
      </w:r>
      <w:hyperlink r:id="rId55" w:history="1">
        <w:r w:rsidRPr="00EC518A">
          <w:rPr>
            <w:color w:val="0000FF"/>
            <w:u w:val="single"/>
          </w:rPr>
          <w:t>PEI@westsussex.gov.uk</w:t>
        </w:r>
      </w:hyperlink>
    </w:p>
    <w:p w14:paraId="486D8868" w14:textId="77777777" w:rsidR="007755E9" w:rsidRDefault="007755E9" w:rsidP="007755E9">
      <w:pPr>
        <w:ind w:left="567"/>
      </w:pPr>
      <w:r w:rsidRPr="00EC518A">
        <w:t>Tel - 0330 222 8200</w:t>
      </w:r>
    </w:p>
    <w:p w14:paraId="2D16E8B5" w14:textId="77777777" w:rsidR="007755E9" w:rsidRDefault="007755E9" w:rsidP="007755E9">
      <w:pPr>
        <w:ind w:left="567"/>
      </w:pPr>
    </w:p>
    <w:p w14:paraId="62EA22F2"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60" w:name="_Toc82429776"/>
      <w:bookmarkStart w:id="61" w:name="_Toc109135120"/>
      <w:r>
        <w:rPr>
          <w:rFonts w:cs="Arial"/>
          <w14:shadow w14:blurRad="50800" w14:dist="38100" w14:dir="2700000" w14:sx="100000" w14:sy="100000" w14:kx="0" w14:ky="0" w14:algn="tl">
            <w14:srgbClr w14:val="000000">
              <w14:alpha w14:val="60000"/>
            </w14:srgbClr>
          </w14:shadow>
        </w:rPr>
        <w:t xml:space="preserve">10.9 </w:t>
      </w:r>
      <w:r w:rsidRPr="00EC518A">
        <w:rPr>
          <w:rFonts w:cs="Arial"/>
          <w14:shadow w14:blurRad="50800" w14:dist="38100" w14:dir="2700000" w14:sx="100000" w14:sy="100000" w14:kx="0" w14:ky="0" w14:algn="tl">
            <w14:srgbClr w14:val="000000">
              <w14:alpha w14:val="60000"/>
            </w14:srgbClr>
          </w14:shadow>
        </w:rPr>
        <w:t>Elective Home Education</w:t>
      </w:r>
      <w:bookmarkEnd w:id="60"/>
      <w:bookmarkEnd w:id="61"/>
      <w:r w:rsidRPr="00EC518A">
        <w:rPr>
          <w:rFonts w:cs="Arial"/>
          <w14:shadow w14:blurRad="50800" w14:dist="38100" w14:dir="2700000" w14:sx="100000" w14:sy="100000" w14:kx="0" w14:ky="0" w14:algn="tl">
            <w14:srgbClr w14:val="000000">
              <w14:alpha w14:val="60000"/>
            </w14:srgbClr>
          </w14:shadow>
        </w:rPr>
        <w:t xml:space="preserve"> </w:t>
      </w:r>
    </w:p>
    <w:p w14:paraId="4B4B8AC9" w14:textId="77777777" w:rsidR="007755E9" w:rsidRPr="00EC518A" w:rsidRDefault="007755E9" w:rsidP="00624511">
      <w:pPr>
        <w:numPr>
          <w:ilvl w:val="0"/>
          <w:numId w:val="76"/>
        </w:numPr>
      </w:pPr>
      <w:r w:rsidRPr="00EC518A">
        <w:t xml:space="preserve">As a school we recognise that many homes educated children have an overwhelmingly positive learning experience. We would expect the parents’ decision to home educate to be made with their child’s best education at the heart of the decision. However, we also recognise this is not the case for all, and home education can mean some children are less visible to the services that are there to keep them safe and supported in line with their needs. </w:t>
      </w:r>
    </w:p>
    <w:p w14:paraId="2C1817F0" w14:textId="77777777" w:rsidR="007755E9" w:rsidRPr="00EC518A" w:rsidRDefault="007755E9" w:rsidP="007755E9"/>
    <w:p w14:paraId="335B20A3" w14:textId="77777777" w:rsidR="007755E9" w:rsidRPr="00EC518A" w:rsidRDefault="007755E9" w:rsidP="00624511">
      <w:pPr>
        <w:numPr>
          <w:ilvl w:val="0"/>
          <w:numId w:val="76"/>
        </w:numPr>
      </w:pPr>
      <w:r w:rsidRPr="00EC518A">
        <w:t xml:space="preserve">From September 2016 the Education (Pupil Registration) (England) Regulations 2006 were amended so that schools must inform their LA of all deletions from their admission register when a child is taken off roll (See Annex 4 below re removal from roll) </w:t>
      </w:r>
    </w:p>
    <w:p w14:paraId="49FFEDDF" w14:textId="77777777" w:rsidR="007755E9" w:rsidRPr="00EC518A" w:rsidRDefault="007755E9" w:rsidP="007755E9"/>
    <w:p w14:paraId="7A5569FC" w14:textId="77777777" w:rsidR="007755E9" w:rsidRPr="00EC518A" w:rsidRDefault="007755E9" w:rsidP="00624511">
      <w:pPr>
        <w:numPr>
          <w:ilvl w:val="0"/>
          <w:numId w:val="76"/>
        </w:numPr>
      </w:pPr>
      <w:r w:rsidRPr="00EC518A">
        <w:t xml:space="preserve">Where a parent/carer has expressed their intention to remove a child from school with a view to educating at home, we recognise that </w:t>
      </w:r>
      <w:proofErr w:type="spellStart"/>
      <w:r w:rsidRPr="00EC518A">
        <w:t>KCSiE</w:t>
      </w:r>
      <w:proofErr w:type="spellEnd"/>
      <w:r w:rsidRPr="00EC518A">
        <w:t xml:space="preserve"> 202</w:t>
      </w:r>
      <w:r>
        <w:t>4</w:t>
      </w:r>
      <w:r w:rsidRPr="00EC518A">
        <w:t xml:space="preserve"> recommends that LAs, schools, and other key professionals work together to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 </w:t>
      </w:r>
    </w:p>
    <w:p w14:paraId="39CFF0EB" w14:textId="77777777" w:rsidR="007755E9" w:rsidRPr="00EC518A" w:rsidRDefault="007755E9" w:rsidP="007755E9"/>
    <w:p w14:paraId="795A3152" w14:textId="77777777" w:rsidR="007755E9" w:rsidRPr="00EC518A" w:rsidRDefault="007755E9" w:rsidP="00624511">
      <w:pPr>
        <w:numPr>
          <w:ilvl w:val="0"/>
          <w:numId w:val="76"/>
        </w:numPr>
      </w:pPr>
      <w:r w:rsidRPr="00EC518A">
        <w:t xml:space="preserve">As a school we recognise that, on hearing of parents considering removing a child for EHE, Schools are encouraged to make contact with </w:t>
      </w:r>
      <w:proofErr w:type="gramStart"/>
      <w:r w:rsidRPr="00EC518A">
        <w:t>the  EHE</w:t>
      </w:r>
      <w:proofErr w:type="gramEnd"/>
      <w:r w:rsidRPr="00EC518A">
        <w:t xml:space="preserve"> team to discuss any concerns they may have.</w:t>
      </w:r>
      <w:r w:rsidRPr="00EC518A">
        <w:rPr>
          <w:vertAlign w:val="superscript"/>
        </w:rPr>
        <w:footnoteReference w:id="2"/>
      </w:r>
    </w:p>
    <w:p w14:paraId="142321B6" w14:textId="77777777" w:rsidR="007755E9" w:rsidRPr="00EC518A" w:rsidRDefault="007755E9" w:rsidP="007755E9"/>
    <w:p w14:paraId="22D0ED9B" w14:textId="77777777" w:rsidR="007755E9" w:rsidRPr="00EC518A" w:rsidRDefault="007755E9" w:rsidP="00624511">
      <w:pPr>
        <w:numPr>
          <w:ilvl w:val="0"/>
          <w:numId w:val="76"/>
        </w:numPr>
      </w:pPr>
      <w:r w:rsidRPr="00EC518A">
        <w:t xml:space="preserve">Where the child is on a Child Protection / Child in Need or Early Help plan, we as a school recognise </w:t>
      </w:r>
      <w:r w:rsidRPr="00EC518A">
        <w:rPr>
          <w:b/>
          <w:bCs/>
        </w:rPr>
        <w:t>we must</w:t>
      </w:r>
      <w:r w:rsidRPr="00EC518A">
        <w:t xml:space="preserve">, at the earliest opportunity, inform the agencies involved in those plans and the EHE team, and look to hold a meeting with </w:t>
      </w:r>
      <w:proofErr w:type="gramStart"/>
      <w:r w:rsidRPr="00EC518A">
        <w:t>professionals  and</w:t>
      </w:r>
      <w:proofErr w:type="gramEnd"/>
      <w:r w:rsidRPr="00EC518A">
        <w:t xml:space="preserve"> parents  / carers to discuss any concerns and to ensure the parental decision is in the best interest of the child.</w:t>
      </w:r>
    </w:p>
    <w:p w14:paraId="44380669" w14:textId="77777777" w:rsidR="007755E9" w:rsidRPr="00EC518A" w:rsidRDefault="007755E9" w:rsidP="007755E9"/>
    <w:p w14:paraId="345ABF57" w14:textId="77777777" w:rsidR="007755E9" w:rsidRPr="00EC518A" w:rsidRDefault="007755E9" w:rsidP="00624511">
      <w:pPr>
        <w:numPr>
          <w:ilvl w:val="0"/>
          <w:numId w:val="76"/>
        </w:numPr>
      </w:pPr>
      <w:r w:rsidRPr="00EC518A">
        <w:t>As a school we are also aware of DfE guidance for local authorities on Elective home education sets out the role and responsibilities of LAs and their powers to engage with parents in relation to EHE. Although this is primarily aimed at LAs, schools should also be familiar with this guidance.</w:t>
      </w:r>
      <w:r w:rsidRPr="00EC518A">
        <w:rPr>
          <w:vertAlign w:val="superscript"/>
        </w:rPr>
        <w:footnoteReference w:id="3"/>
      </w:r>
    </w:p>
    <w:p w14:paraId="186B343D"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62" w:name="_Toc82429777"/>
      <w:bookmarkStart w:id="63" w:name="_Toc109135121"/>
      <w:r>
        <w:rPr>
          <w:rFonts w:cs="Arial"/>
          <w14:shadow w14:blurRad="50800" w14:dist="38100" w14:dir="2700000" w14:sx="100000" w14:sy="100000" w14:kx="0" w14:ky="0" w14:algn="tl">
            <w14:srgbClr w14:val="000000">
              <w14:alpha w14:val="60000"/>
            </w14:srgbClr>
          </w14:shadow>
        </w:rPr>
        <w:t xml:space="preserve">10.10 </w:t>
      </w:r>
      <w:r w:rsidRPr="00EC518A">
        <w:rPr>
          <w:rFonts w:cs="Arial"/>
          <w14:shadow w14:blurRad="50800" w14:dist="38100" w14:dir="2700000" w14:sx="100000" w14:sy="100000" w14:kx="0" w14:ky="0" w14:algn="tl">
            <w14:srgbClr w14:val="000000">
              <w14:alpha w14:val="60000"/>
            </w14:srgbClr>
          </w14:shadow>
        </w:rPr>
        <w:t>Child Criminal Exploitation and Child Sexual Exploitation (CSE)</w:t>
      </w:r>
      <w:bookmarkEnd w:id="62"/>
      <w:bookmarkEnd w:id="63"/>
    </w:p>
    <w:p w14:paraId="63BFD483" w14:textId="77777777" w:rsidR="007755E9" w:rsidRPr="00EC518A" w:rsidRDefault="007755E9" w:rsidP="00624511">
      <w:pPr>
        <w:numPr>
          <w:ilvl w:val="0"/>
          <w:numId w:val="79"/>
        </w:numPr>
      </w:pPr>
      <w:bookmarkStart w:id="64" w:name="_Hlk48397399"/>
      <w:bookmarkStart w:id="65" w:name="_Hlk48397783"/>
      <w:r w:rsidRPr="00EC518A">
        <w:t>We</w:t>
      </w:r>
      <w:r w:rsidRPr="00EC518A">
        <w:rPr>
          <w:spacing w:val="-5"/>
        </w:rPr>
        <w:t xml:space="preserve"> recognise </w:t>
      </w:r>
      <w:r w:rsidRPr="00EC518A">
        <w:t>that</w:t>
      </w:r>
      <w:r w:rsidRPr="00EC518A">
        <w:rPr>
          <w:spacing w:val="-4"/>
        </w:rPr>
        <w:t xml:space="preserve"> both CSE and CCE are forms of abuse that occur where an individual or group </w:t>
      </w:r>
      <w:bookmarkStart w:id="66" w:name="Child_Sexual_Exploitation_(CSE)_and_Chil"/>
      <w:bookmarkEnd w:id="66"/>
      <w:r w:rsidRPr="00EC518A">
        <w:rPr>
          <w:spacing w:val="-4"/>
        </w:rPr>
        <w:t xml:space="preserve">takes advantage of an imbalance in power to coerce, manipulate or deceive a child into </w:t>
      </w:r>
      <w:bookmarkStart w:id="67" w:name="_bookmark14"/>
      <w:bookmarkEnd w:id="67"/>
      <w:r w:rsidRPr="00EC518A">
        <w:rPr>
          <w:spacing w:val="-4"/>
        </w:rPr>
        <w:t>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14882F3" w14:textId="77777777" w:rsidR="007755E9" w:rsidRPr="00EC518A" w:rsidRDefault="007755E9" w:rsidP="007755E9">
      <w:pPr>
        <w:ind w:left="360"/>
      </w:pPr>
    </w:p>
    <w:p w14:paraId="65D48A8D" w14:textId="77777777" w:rsidR="007755E9" w:rsidRDefault="007755E9" w:rsidP="00624511">
      <w:pPr>
        <w:numPr>
          <w:ilvl w:val="0"/>
          <w:numId w:val="79"/>
        </w:numPr>
      </w:pPr>
      <w:r w:rsidRPr="00EC518A">
        <w:t xml:space="preserve">We recognise changes in behaviour can indicate signs of abuse or exploitation and we will, as a school, always hear the voice of the child and establish what underlying causes there are for changes in or continued poor behaviour. </w:t>
      </w:r>
    </w:p>
    <w:p w14:paraId="25D4411B" w14:textId="77777777" w:rsidR="007755E9" w:rsidRDefault="007755E9" w:rsidP="007755E9">
      <w:pPr>
        <w:pStyle w:val="ListParagraph"/>
      </w:pPr>
    </w:p>
    <w:p w14:paraId="3098FE72" w14:textId="77777777" w:rsidR="007755E9" w:rsidRPr="00EC518A" w:rsidRDefault="007755E9" w:rsidP="007755E9"/>
    <w:p w14:paraId="7866213E" w14:textId="77777777" w:rsidR="007755E9" w:rsidRPr="00EC518A" w:rsidRDefault="007755E9" w:rsidP="007755E9">
      <w:pPr>
        <w:ind w:left="360"/>
        <w:rPr>
          <w:b/>
          <w:bCs/>
        </w:rPr>
      </w:pPr>
      <w:r w:rsidRPr="00334055">
        <w:rPr>
          <w:b/>
          <w:bCs/>
        </w:rPr>
        <w:t>All of our staff recognise:</w:t>
      </w:r>
      <w:r w:rsidRPr="00EC518A">
        <w:rPr>
          <w:b/>
          <w:bCs/>
        </w:rPr>
        <w:t xml:space="preserve"> </w:t>
      </w:r>
    </w:p>
    <w:p w14:paraId="011652D2" w14:textId="77777777" w:rsidR="007755E9" w:rsidRPr="00EC518A" w:rsidRDefault="007755E9" w:rsidP="007755E9">
      <w:pPr>
        <w:ind w:left="360"/>
      </w:pPr>
    </w:p>
    <w:p w14:paraId="5073E92D" w14:textId="77777777" w:rsidR="007755E9" w:rsidRPr="00EC518A" w:rsidRDefault="007755E9" w:rsidP="00624511">
      <w:pPr>
        <w:numPr>
          <w:ilvl w:val="0"/>
          <w:numId w:val="90"/>
        </w:numPr>
      </w:pPr>
      <w:r w:rsidRPr="00EC518A">
        <w:t>in some cases, the exploitation or abuse will be in exchange for something the victim</w:t>
      </w:r>
      <w:r w:rsidRPr="00EC518A">
        <w:rPr>
          <w:spacing w:val="1"/>
        </w:rPr>
        <w:t xml:space="preserve"> </w:t>
      </w:r>
      <w:r w:rsidRPr="00EC518A">
        <w:t>needs or wants (for example, money, gifts or affection), and/or will be to the financial</w:t>
      </w:r>
      <w:r w:rsidRPr="00EC518A">
        <w:rPr>
          <w:spacing w:val="1"/>
        </w:rPr>
        <w:t xml:space="preserve"> </w:t>
      </w:r>
      <w:r w:rsidRPr="00EC518A">
        <w:t>benefit</w:t>
      </w:r>
      <w:r w:rsidRPr="00EC518A">
        <w:rPr>
          <w:spacing w:val="-4"/>
        </w:rPr>
        <w:t xml:space="preserve"> </w:t>
      </w:r>
      <w:r w:rsidRPr="00EC518A">
        <w:t>or</w:t>
      </w:r>
      <w:r w:rsidRPr="00EC518A">
        <w:rPr>
          <w:spacing w:val="-4"/>
        </w:rPr>
        <w:t xml:space="preserve"> </w:t>
      </w:r>
      <w:r w:rsidRPr="00EC518A">
        <w:t>other</w:t>
      </w:r>
      <w:r w:rsidRPr="00EC518A">
        <w:rPr>
          <w:spacing w:val="-3"/>
        </w:rPr>
        <w:t xml:space="preserve"> </w:t>
      </w:r>
      <w:r w:rsidRPr="00EC518A">
        <w:t>advantage,</w:t>
      </w:r>
      <w:r w:rsidRPr="00EC518A">
        <w:rPr>
          <w:spacing w:val="-3"/>
        </w:rPr>
        <w:t xml:space="preserve"> </w:t>
      </w:r>
      <w:r w:rsidRPr="00EC518A">
        <w:t>such</w:t>
      </w:r>
      <w:r w:rsidRPr="00EC518A">
        <w:rPr>
          <w:spacing w:val="-3"/>
        </w:rPr>
        <w:t xml:space="preserve"> </w:t>
      </w:r>
      <w:r w:rsidRPr="00EC518A">
        <w:t>as</w:t>
      </w:r>
      <w:r w:rsidRPr="00EC518A">
        <w:rPr>
          <w:spacing w:val="-3"/>
        </w:rPr>
        <w:t xml:space="preserve"> </w:t>
      </w:r>
      <w:r w:rsidRPr="00EC518A">
        <w:t>increased</w:t>
      </w:r>
      <w:r w:rsidRPr="00EC518A">
        <w:rPr>
          <w:spacing w:val="-3"/>
        </w:rPr>
        <w:t xml:space="preserve"> </w:t>
      </w:r>
      <w:r w:rsidRPr="00EC518A">
        <w:t>status,</w:t>
      </w:r>
      <w:r w:rsidRPr="00EC518A">
        <w:rPr>
          <w:spacing w:val="-3"/>
        </w:rPr>
        <w:t xml:space="preserve"> </w:t>
      </w:r>
      <w:r w:rsidRPr="00EC518A">
        <w:t>of</w:t>
      </w:r>
      <w:r w:rsidRPr="00EC518A">
        <w:rPr>
          <w:spacing w:val="-3"/>
        </w:rPr>
        <w:t xml:space="preserve"> </w:t>
      </w:r>
      <w:r w:rsidRPr="00EC518A">
        <w:t>the</w:t>
      </w:r>
      <w:r w:rsidRPr="00EC518A">
        <w:rPr>
          <w:spacing w:val="-3"/>
        </w:rPr>
        <w:t xml:space="preserve"> </w:t>
      </w:r>
      <w:r w:rsidRPr="00EC518A">
        <w:t>perpetrator</w:t>
      </w:r>
      <w:r w:rsidRPr="00EC518A">
        <w:rPr>
          <w:spacing w:val="-3"/>
        </w:rPr>
        <w:t xml:space="preserve"> </w:t>
      </w:r>
      <w:r w:rsidRPr="00EC518A">
        <w:t>or</w:t>
      </w:r>
      <w:r w:rsidRPr="00EC518A">
        <w:rPr>
          <w:spacing w:val="-3"/>
        </w:rPr>
        <w:t xml:space="preserve"> </w:t>
      </w:r>
      <w:r w:rsidRPr="00EC518A">
        <w:t>facilitator.</w:t>
      </w:r>
    </w:p>
    <w:p w14:paraId="09C5479B" w14:textId="77777777" w:rsidR="007755E9" w:rsidRPr="00EC518A" w:rsidRDefault="007755E9" w:rsidP="007755E9"/>
    <w:p w14:paraId="7058C598" w14:textId="77777777" w:rsidR="007755E9" w:rsidRPr="00EC518A" w:rsidRDefault="007755E9" w:rsidP="00624511">
      <w:pPr>
        <w:numPr>
          <w:ilvl w:val="0"/>
          <w:numId w:val="90"/>
        </w:numPr>
      </w:pPr>
      <w:r w:rsidRPr="00EC518A">
        <w:t>Children</w:t>
      </w:r>
      <w:r w:rsidRPr="00EC518A">
        <w:rPr>
          <w:spacing w:val="-4"/>
        </w:rPr>
        <w:t xml:space="preserve"> </w:t>
      </w:r>
      <w:r w:rsidRPr="00EC518A">
        <w:t>can</w:t>
      </w:r>
      <w:r w:rsidRPr="00EC518A">
        <w:rPr>
          <w:spacing w:val="-4"/>
        </w:rPr>
        <w:t xml:space="preserve"> </w:t>
      </w:r>
      <w:r w:rsidRPr="00EC518A">
        <w:t>be</w:t>
      </w:r>
      <w:r w:rsidRPr="00EC518A">
        <w:rPr>
          <w:spacing w:val="-4"/>
        </w:rPr>
        <w:t xml:space="preserve"> </w:t>
      </w:r>
      <w:r w:rsidRPr="00EC518A">
        <w:t>exploited</w:t>
      </w:r>
      <w:r w:rsidRPr="00EC518A">
        <w:rPr>
          <w:spacing w:val="-4"/>
        </w:rPr>
        <w:t xml:space="preserve"> </w:t>
      </w:r>
      <w:r w:rsidRPr="00EC518A">
        <w:t>by</w:t>
      </w:r>
      <w:r w:rsidRPr="00EC518A">
        <w:rPr>
          <w:spacing w:val="-2"/>
        </w:rPr>
        <w:t xml:space="preserve"> </w:t>
      </w:r>
      <w:r w:rsidRPr="00EC518A">
        <w:t>adult</w:t>
      </w:r>
      <w:r w:rsidRPr="00EC518A">
        <w:rPr>
          <w:spacing w:val="-3"/>
        </w:rPr>
        <w:t xml:space="preserve"> </w:t>
      </w:r>
      <w:r w:rsidRPr="00EC518A">
        <w:t>males</w:t>
      </w:r>
      <w:r w:rsidRPr="00EC518A">
        <w:rPr>
          <w:spacing w:val="-4"/>
        </w:rPr>
        <w:t xml:space="preserve"> </w:t>
      </w:r>
      <w:r w:rsidRPr="00EC518A">
        <w:t>or</w:t>
      </w:r>
      <w:r w:rsidRPr="00EC518A">
        <w:rPr>
          <w:spacing w:val="-4"/>
        </w:rPr>
        <w:t xml:space="preserve"> </w:t>
      </w:r>
      <w:r w:rsidRPr="00EC518A">
        <w:t>females,</w:t>
      </w:r>
      <w:r w:rsidRPr="00EC518A">
        <w:rPr>
          <w:spacing w:val="-4"/>
        </w:rPr>
        <w:t xml:space="preserve"> </w:t>
      </w:r>
      <w:r w:rsidRPr="00EC518A">
        <w:t>as</w:t>
      </w:r>
      <w:r w:rsidRPr="00EC518A">
        <w:rPr>
          <w:spacing w:val="-3"/>
        </w:rPr>
        <w:t xml:space="preserve"> </w:t>
      </w:r>
      <w:r w:rsidRPr="00EC518A">
        <w:t>individuals</w:t>
      </w:r>
      <w:r w:rsidRPr="00EC518A">
        <w:rPr>
          <w:spacing w:val="-4"/>
        </w:rPr>
        <w:t xml:space="preserve"> </w:t>
      </w:r>
      <w:r w:rsidRPr="00EC518A">
        <w:t>or</w:t>
      </w:r>
      <w:r w:rsidRPr="00EC518A">
        <w:rPr>
          <w:spacing w:val="-4"/>
        </w:rPr>
        <w:t xml:space="preserve"> </w:t>
      </w:r>
      <w:r w:rsidRPr="00EC518A">
        <w:t>in</w:t>
      </w:r>
      <w:r w:rsidRPr="00EC518A">
        <w:rPr>
          <w:spacing w:val="-4"/>
        </w:rPr>
        <w:t xml:space="preserve"> </w:t>
      </w:r>
      <w:r w:rsidRPr="00EC518A">
        <w:t>groups.</w:t>
      </w:r>
      <w:r w:rsidRPr="00EC518A">
        <w:rPr>
          <w:spacing w:val="-3"/>
        </w:rPr>
        <w:t xml:space="preserve"> </w:t>
      </w:r>
      <w:r w:rsidRPr="00EC518A">
        <w:t>They</w:t>
      </w:r>
      <w:r w:rsidRPr="00EC518A">
        <w:rPr>
          <w:spacing w:val="-64"/>
        </w:rPr>
        <w:t xml:space="preserve"> </w:t>
      </w:r>
      <w:r w:rsidRPr="00EC518A">
        <w:t>may also be exploited by other children, who themselves may be experiencing</w:t>
      </w:r>
      <w:r w:rsidRPr="00EC518A">
        <w:rPr>
          <w:spacing w:val="1"/>
        </w:rPr>
        <w:t xml:space="preserve"> </w:t>
      </w:r>
      <w:r w:rsidRPr="00EC518A">
        <w:t>exploitation – where this is the case, it is important that the child perpetrator is also</w:t>
      </w:r>
      <w:r w:rsidRPr="00EC518A">
        <w:rPr>
          <w:spacing w:val="1"/>
        </w:rPr>
        <w:t xml:space="preserve"> </w:t>
      </w:r>
      <w:r w:rsidRPr="00EC518A">
        <w:t>recognised as a victim.</w:t>
      </w:r>
    </w:p>
    <w:p w14:paraId="18A15294" w14:textId="77777777" w:rsidR="007755E9" w:rsidRPr="00EC518A" w:rsidRDefault="007755E9" w:rsidP="007755E9"/>
    <w:p w14:paraId="7FE9C311" w14:textId="77777777" w:rsidR="007755E9" w:rsidRPr="00EC518A" w:rsidRDefault="007755E9" w:rsidP="00624511">
      <w:pPr>
        <w:numPr>
          <w:ilvl w:val="0"/>
          <w:numId w:val="90"/>
        </w:numPr>
      </w:pPr>
      <w:r w:rsidRPr="00EC518A">
        <w:t>Whilst</w:t>
      </w:r>
      <w:r w:rsidRPr="00EC518A">
        <w:rPr>
          <w:spacing w:val="-3"/>
        </w:rPr>
        <w:t xml:space="preserve"> </w:t>
      </w:r>
      <w:r w:rsidRPr="00EC518A">
        <w:t>the</w:t>
      </w:r>
      <w:r w:rsidRPr="00EC518A">
        <w:rPr>
          <w:spacing w:val="-3"/>
        </w:rPr>
        <w:t xml:space="preserve"> </w:t>
      </w:r>
      <w:r w:rsidRPr="00EC518A">
        <w:t>age</w:t>
      </w:r>
      <w:r w:rsidRPr="00EC518A">
        <w:rPr>
          <w:spacing w:val="-4"/>
        </w:rPr>
        <w:t xml:space="preserve"> </w:t>
      </w:r>
      <w:r w:rsidRPr="00EC518A">
        <w:t>of</w:t>
      </w:r>
      <w:r w:rsidRPr="00EC518A">
        <w:rPr>
          <w:spacing w:val="-3"/>
        </w:rPr>
        <w:t xml:space="preserve"> </w:t>
      </w:r>
      <w:r w:rsidRPr="00EC518A">
        <w:t>the</w:t>
      </w:r>
      <w:r w:rsidRPr="00EC518A">
        <w:rPr>
          <w:spacing w:val="-4"/>
        </w:rPr>
        <w:t xml:space="preserve"> </w:t>
      </w:r>
      <w:r w:rsidRPr="00EC518A">
        <w:t>child</w:t>
      </w:r>
      <w:r w:rsidRPr="00EC518A">
        <w:rPr>
          <w:spacing w:val="-4"/>
        </w:rPr>
        <w:t xml:space="preserve"> </w:t>
      </w:r>
      <w:r w:rsidRPr="00EC518A">
        <w:t>may</w:t>
      </w:r>
      <w:r w:rsidRPr="00EC518A">
        <w:rPr>
          <w:spacing w:val="-3"/>
        </w:rPr>
        <w:t xml:space="preserve"> </w:t>
      </w:r>
      <w:r w:rsidRPr="00EC518A">
        <w:t>be</w:t>
      </w:r>
      <w:r w:rsidRPr="00EC518A">
        <w:rPr>
          <w:spacing w:val="-4"/>
        </w:rPr>
        <w:t xml:space="preserve"> </w:t>
      </w:r>
      <w:r w:rsidRPr="00EC518A">
        <w:t>a</w:t>
      </w:r>
      <w:r w:rsidRPr="00EC518A">
        <w:rPr>
          <w:spacing w:val="-3"/>
        </w:rPr>
        <w:t xml:space="preserve"> </w:t>
      </w:r>
      <w:r w:rsidRPr="00EC518A">
        <w:t>contributing</w:t>
      </w:r>
      <w:r w:rsidRPr="00EC518A">
        <w:rPr>
          <w:spacing w:val="-3"/>
        </w:rPr>
        <w:t xml:space="preserve"> </w:t>
      </w:r>
      <w:r w:rsidRPr="00EC518A">
        <w:t>factor</w:t>
      </w:r>
      <w:r w:rsidRPr="00EC518A">
        <w:rPr>
          <w:spacing w:val="-5"/>
        </w:rPr>
        <w:t xml:space="preserve"> </w:t>
      </w:r>
      <w:r w:rsidRPr="00EC518A">
        <w:t>for</w:t>
      </w:r>
      <w:r w:rsidRPr="00EC518A">
        <w:rPr>
          <w:spacing w:val="-3"/>
        </w:rPr>
        <w:t xml:space="preserve"> </w:t>
      </w:r>
      <w:r w:rsidRPr="00EC518A">
        <w:t>an</w:t>
      </w:r>
      <w:r w:rsidRPr="00EC518A">
        <w:rPr>
          <w:spacing w:val="-3"/>
        </w:rPr>
        <w:t xml:space="preserve"> </w:t>
      </w:r>
      <w:r w:rsidRPr="00EC518A">
        <w:t>imbalance</w:t>
      </w:r>
      <w:r w:rsidRPr="00EC518A">
        <w:rPr>
          <w:spacing w:val="-4"/>
        </w:rPr>
        <w:t xml:space="preserve"> </w:t>
      </w:r>
      <w:r w:rsidRPr="00EC518A">
        <w:t>of</w:t>
      </w:r>
      <w:r w:rsidRPr="00EC518A">
        <w:rPr>
          <w:spacing w:val="-3"/>
        </w:rPr>
        <w:t xml:space="preserve"> </w:t>
      </w:r>
      <w:r w:rsidRPr="00EC518A">
        <w:t>power,</w:t>
      </w:r>
      <w:r w:rsidRPr="00EC518A">
        <w:rPr>
          <w:spacing w:val="-4"/>
        </w:rPr>
        <w:t xml:space="preserve"> </w:t>
      </w:r>
      <w:r w:rsidRPr="00EC518A">
        <w:t>there</w:t>
      </w:r>
      <w:r w:rsidRPr="00EC518A">
        <w:rPr>
          <w:spacing w:val="-63"/>
        </w:rPr>
        <w:t xml:space="preserve">           </w:t>
      </w:r>
      <w:r w:rsidRPr="00EC518A">
        <w:t>are a range of other factors that could make a child more vulnerable to exploitation,</w:t>
      </w:r>
      <w:r w:rsidRPr="00EC518A">
        <w:rPr>
          <w:spacing w:val="1"/>
        </w:rPr>
        <w:t xml:space="preserve"> </w:t>
      </w:r>
      <w:r w:rsidRPr="00EC518A">
        <w:t>including gender, sexual identity, cognitive ability, learning difficulties, communication</w:t>
      </w:r>
      <w:r w:rsidRPr="00EC518A">
        <w:rPr>
          <w:spacing w:val="1"/>
        </w:rPr>
        <w:t xml:space="preserve"> </w:t>
      </w:r>
      <w:r w:rsidRPr="00EC518A">
        <w:t>ability,</w:t>
      </w:r>
      <w:r w:rsidRPr="00EC518A">
        <w:rPr>
          <w:spacing w:val="-2"/>
        </w:rPr>
        <w:t xml:space="preserve"> </w:t>
      </w:r>
      <w:r w:rsidRPr="00EC518A">
        <w:t>physical</w:t>
      </w:r>
      <w:r w:rsidRPr="00EC518A">
        <w:rPr>
          <w:spacing w:val="-2"/>
        </w:rPr>
        <w:t xml:space="preserve"> </w:t>
      </w:r>
      <w:r w:rsidRPr="00EC518A">
        <w:t>strength,</w:t>
      </w:r>
      <w:r w:rsidRPr="00EC518A">
        <w:rPr>
          <w:spacing w:val="-2"/>
        </w:rPr>
        <w:t xml:space="preserve"> </w:t>
      </w:r>
      <w:r w:rsidRPr="00EC518A">
        <w:t>status,</w:t>
      </w:r>
      <w:r w:rsidRPr="00EC518A">
        <w:rPr>
          <w:spacing w:val="-3"/>
        </w:rPr>
        <w:t xml:space="preserve"> </w:t>
      </w:r>
      <w:r w:rsidRPr="00EC518A">
        <w:t>and</w:t>
      </w:r>
      <w:r w:rsidRPr="00EC518A">
        <w:rPr>
          <w:spacing w:val="-2"/>
        </w:rPr>
        <w:t xml:space="preserve"> </w:t>
      </w:r>
      <w:r w:rsidRPr="00EC518A">
        <w:t>access</w:t>
      </w:r>
      <w:r w:rsidRPr="00EC518A">
        <w:rPr>
          <w:spacing w:val="-1"/>
        </w:rPr>
        <w:t xml:space="preserve"> </w:t>
      </w:r>
      <w:r w:rsidRPr="00EC518A">
        <w:t>to</w:t>
      </w:r>
      <w:r w:rsidRPr="00EC518A">
        <w:rPr>
          <w:spacing w:val="-2"/>
        </w:rPr>
        <w:t xml:space="preserve"> </w:t>
      </w:r>
      <w:r w:rsidRPr="00EC518A">
        <w:t>economic</w:t>
      </w:r>
      <w:r w:rsidRPr="00EC518A">
        <w:rPr>
          <w:spacing w:val="-2"/>
        </w:rPr>
        <w:t xml:space="preserve"> </w:t>
      </w:r>
      <w:r w:rsidRPr="00EC518A">
        <w:t>or</w:t>
      </w:r>
      <w:r w:rsidRPr="00EC518A">
        <w:rPr>
          <w:spacing w:val="-2"/>
        </w:rPr>
        <w:t xml:space="preserve"> </w:t>
      </w:r>
      <w:r w:rsidRPr="00EC518A">
        <w:t>other</w:t>
      </w:r>
      <w:r w:rsidRPr="00EC518A">
        <w:rPr>
          <w:spacing w:val="-3"/>
        </w:rPr>
        <w:t xml:space="preserve"> </w:t>
      </w:r>
      <w:r w:rsidRPr="00EC518A">
        <w:t>resources.</w:t>
      </w:r>
    </w:p>
    <w:p w14:paraId="45ED5212" w14:textId="77777777" w:rsidR="007755E9" w:rsidRPr="00EC518A" w:rsidRDefault="007755E9" w:rsidP="007755E9"/>
    <w:p w14:paraId="3C724FC9" w14:textId="77777777" w:rsidR="007755E9" w:rsidRPr="00EC518A" w:rsidRDefault="007755E9" w:rsidP="00624511">
      <w:pPr>
        <w:numPr>
          <w:ilvl w:val="0"/>
          <w:numId w:val="90"/>
        </w:numPr>
      </w:pPr>
      <w:r w:rsidRPr="00EC518A">
        <w:t>Some</w:t>
      </w:r>
      <w:r w:rsidRPr="00EC518A">
        <w:rPr>
          <w:spacing w:val="-5"/>
        </w:rPr>
        <w:t xml:space="preserve"> </w:t>
      </w:r>
      <w:r w:rsidRPr="00EC518A">
        <w:t>of</w:t>
      </w:r>
      <w:r w:rsidRPr="00EC518A">
        <w:rPr>
          <w:spacing w:val="-4"/>
        </w:rPr>
        <w:t xml:space="preserve"> </w:t>
      </w:r>
      <w:r w:rsidRPr="00EC518A">
        <w:t>the</w:t>
      </w:r>
      <w:r w:rsidRPr="00EC518A">
        <w:rPr>
          <w:spacing w:val="-4"/>
        </w:rPr>
        <w:t xml:space="preserve"> </w:t>
      </w:r>
      <w:r w:rsidRPr="00EC518A">
        <w:t>following</w:t>
      </w:r>
      <w:r w:rsidRPr="00EC518A">
        <w:rPr>
          <w:spacing w:val="-3"/>
        </w:rPr>
        <w:t xml:space="preserve"> </w:t>
      </w:r>
      <w:r w:rsidRPr="00EC518A">
        <w:t>can</w:t>
      </w:r>
      <w:r w:rsidRPr="00EC518A">
        <w:rPr>
          <w:spacing w:val="-5"/>
        </w:rPr>
        <w:t xml:space="preserve"> </w:t>
      </w:r>
      <w:r w:rsidRPr="00EC518A">
        <w:t>be</w:t>
      </w:r>
      <w:r w:rsidRPr="00EC518A">
        <w:rPr>
          <w:spacing w:val="-4"/>
        </w:rPr>
        <w:t xml:space="preserve"> </w:t>
      </w:r>
      <w:r w:rsidRPr="00EC518A">
        <w:t>indicators</w:t>
      </w:r>
      <w:r w:rsidRPr="00EC518A">
        <w:rPr>
          <w:spacing w:val="-4"/>
        </w:rPr>
        <w:t xml:space="preserve"> </w:t>
      </w:r>
      <w:r w:rsidRPr="00EC518A">
        <w:t>of</w:t>
      </w:r>
      <w:r w:rsidRPr="00EC518A">
        <w:rPr>
          <w:spacing w:val="-4"/>
        </w:rPr>
        <w:t xml:space="preserve"> </w:t>
      </w:r>
      <w:r w:rsidRPr="00EC518A">
        <w:t>both</w:t>
      </w:r>
      <w:r w:rsidRPr="00EC518A">
        <w:rPr>
          <w:spacing w:val="-4"/>
        </w:rPr>
        <w:t xml:space="preserve"> </w:t>
      </w:r>
      <w:r w:rsidRPr="00EC518A">
        <w:t>child</w:t>
      </w:r>
      <w:r w:rsidRPr="00EC518A">
        <w:rPr>
          <w:spacing w:val="-5"/>
        </w:rPr>
        <w:t xml:space="preserve"> </w:t>
      </w:r>
      <w:r w:rsidRPr="00EC518A">
        <w:t>criminal</w:t>
      </w:r>
      <w:r w:rsidRPr="00EC518A">
        <w:rPr>
          <w:spacing w:val="-4"/>
        </w:rPr>
        <w:t xml:space="preserve"> </w:t>
      </w:r>
      <w:r w:rsidRPr="00EC518A">
        <w:t>and</w:t>
      </w:r>
      <w:r w:rsidRPr="00EC518A">
        <w:rPr>
          <w:spacing w:val="-4"/>
        </w:rPr>
        <w:t xml:space="preserve"> </w:t>
      </w:r>
      <w:r w:rsidRPr="00EC518A">
        <w:t>sexual</w:t>
      </w:r>
      <w:r w:rsidRPr="00EC518A">
        <w:rPr>
          <w:spacing w:val="-4"/>
        </w:rPr>
        <w:t xml:space="preserve"> </w:t>
      </w:r>
      <w:r w:rsidRPr="00EC518A">
        <w:t>exploitation</w:t>
      </w:r>
      <w:r w:rsidRPr="00EC518A">
        <w:rPr>
          <w:spacing w:val="-64"/>
        </w:rPr>
        <w:t xml:space="preserve"> </w:t>
      </w:r>
      <w:r w:rsidRPr="00EC518A">
        <w:t>where</w:t>
      </w:r>
      <w:r w:rsidRPr="00EC518A">
        <w:rPr>
          <w:spacing w:val="-1"/>
        </w:rPr>
        <w:t xml:space="preserve"> </w:t>
      </w:r>
      <w:r w:rsidRPr="00EC518A">
        <w:t>children:</w:t>
      </w:r>
    </w:p>
    <w:p w14:paraId="086BA44B" w14:textId="77777777" w:rsidR="007755E9" w:rsidRPr="00EC518A" w:rsidRDefault="007755E9" w:rsidP="007755E9">
      <w:pPr>
        <w:ind w:left="360"/>
      </w:pPr>
    </w:p>
    <w:p w14:paraId="248A95A8" w14:textId="77777777" w:rsidR="007755E9" w:rsidRPr="00EC518A" w:rsidRDefault="007755E9" w:rsidP="00624511">
      <w:pPr>
        <w:numPr>
          <w:ilvl w:val="0"/>
          <w:numId w:val="91"/>
        </w:numPr>
        <w:ind w:left="993" w:hanging="284"/>
      </w:pPr>
      <w:r w:rsidRPr="00EC518A">
        <w:t>appear</w:t>
      </w:r>
      <w:r w:rsidRPr="00EC518A">
        <w:rPr>
          <w:spacing w:val="-4"/>
        </w:rPr>
        <w:t xml:space="preserve"> </w:t>
      </w:r>
      <w:r w:rsidRPr="00EC518A">
        <w:t>with</w:t>
      </w:r>
      <w:r w:rsidRPr="00EC518A">
        <w:rPr>
          <w:spacing w:val="-4"/>
        </w:rPr>
        <w:t xml:space="preserve"> </w:t>
      </w:r>
      <w:r w:rsidRPr="00EC518A">
        <w:t>unexplained</w:t>
      </w:r>
      <w:r w:rsidRPr="00EC518A">
        <w:rPr>
          <w:spacing w:val="-4"/>
        </w:rPr>
        <w:t xml:space="preserve"> </w:t>
      </w:r>
      <w:r w:rsidRPr="00EC518A">
        <w:t>gifts,</w:t>
      </w:r>
      <w:r w:rsidRPr="00EC518A">
        <w:rPr>
          <w:spacing w:val="-3"/>
        </w:rPr>
        <w:t xml:space="preserve"> </w:t>
      </w:r>
      <w:r w:rsidRPr="00EC518A">
        <w:t>money</w:t>
      </w:r>
      <w:r w:rsidRPr="00EC518A">
        <w:rPr>
          <w:spacing w:val="-3"/>
        </w:rPr>
        <w:t xml:space="preserve"> </w:t>
      </w:r>
      <w:r w:rsidRPr="00EC518A">
        <w:t>or</w:t>
      </w:r>
      <w:r w:rsidRPr="00EC518A">
        <w:rPr>
          <w:spacing w:val="-4"/>
        </w:rPr>
        <w:t xml:space="preserve"> </w:t>
      </w:r>
      <w:r w:rsidRPr="00EC518A">
        <w:t>new</w:t>
      </w:r>
      <w:r w:rsidRPr="00EC518A">
        <w:rPr>
          <w:spacing w:val="-4"/>
        </w:rPr>
        <w:t xml:space="preserve"> </w:t>
      </w:r>
      <w:r w:rsidRPr="00EC518A">
        <w:t>possessions</w:t>
      </w:r>
      <w:r>
        <w:t>;</w:t>
      </w:r>
    </w:p>
    <w:p w14:paraId="739C21A6" w14:textId="77777777" w:rsidR="007755E9" w:rsidRPr="00EC518A" w:rsidRDefault="007755E9" w:rsidP="00624511">
      <w:pPr>
        <w:numPr>
          <w:ilvl w:val="0"/>
          <w:numId w:val="91"/>
        </w:numPr>
        <w:ind w:left="993" w:hanging="284"/>
      </w:pPr>
      <w:r w:rsidRPr="00EC518A">
        <w:t>associate</w:t>
      </w:r>
      <w:r w:rsidRPr="00EC518A">
        <w:rPr>
          <w:spacing w:val="-5"/>
        </w:rPr>
        <w:t xml:space="preserve"> </w:t>
      </w:r>
      <w:r w:rsidRPr="00EC518A">
        <w:t>with</w:t>
      </w:r>
      <w:r w:rsidRPr="00EC518A">
        <w:rPr>
          <w:spacing w:val="-4"/>
        </w:rPr>
        <w:t xml:space="preserve"> </w:t>
      </w:r>
      <w:r w:rsidRPr="00EC518A">
        <w:t>other</w:t>
      </w:r>
      <w:r w:rsidRPr="00EC518A">
        <w:rPr>
          <w:spacing w:val="-4"/>
        </w:rPr>
        <w:t xml:space="preserve"> </w:t>
      </w:r>
      <w:r w:rsidRPr="00EC518A">
        <w:t>children</w:t>
      </w:r>
      <w:r w:rsidRPr="00EC518A">
        <w:rPr>
          <w:spacing w:val="-4"/>
        </w:rPr>
        <w:t xml:space="preserve"> </w:t>
      </w:r>
      <w:r w:rsidRPr="00EC518A">
        <w:t>involved</w:t>
      </w:r>
      <w:r w:rsidRPr="00EC518A">
        <w:rPr>
          <w:spacing w:val="-4"/>
        </w:rPr>
        <w:t xml:space="preserve"> </w:t>
      </w:r>
      <w:r w:rsidRPr="00EC518A">
        <w:t>in</w:t>
      </w:r>
      <w:r w:rsidRPr="00EC518A">
        <w:rPr>
          <w:spacing w:val="-4"/>
        </w:rPr>
        <w:t xml:space="preserve"> </w:t>
      </w:r>
      <w:r w:rsidRPr="00EC518A">
        <w:t>exploitation;</w:t>
      </w:r>
    </w:p>
    <w:p w14:paraId="47C3D26B" w14:textId="77777777" w:rsidR="007755E9" w:rsidRPr="00EC518A" w:rsidRDefault="007755E9" w:rsidP="00624511">
      <w:pPr>
        <w:numPr>
          <w:ilvl w:val="0"/>
          <w:numId w:val="91"/>
        </w:numPr>
        <w:ind w:left="993" w:hanging="284"/>
      </w:pPr>
      <w:r w:rsidRPr="00EC518A">
        <w:t>suffer</w:t>
      </w:r>
      <w:r w:rsidRPr="00EC518A">
        <w:rPr>
          <w:spacing w:val="-5"/>
        </w:rPr>
        <w:t xml:space="preserve"> </w:t>
      </w:r>
      <w:r w:rsidRPr="00EC518A">
        <w:t>from</w:t>
      </w:r>
      <w:r w:rsidRPr="00EC518A">
        <w:rPr>
          <w:spacing w:val="-6"/>
        </w:rPr>
        <w:t xml:space="preserve"> </w:t>
      </w:r>
      <w:r w:rsidRPr="00EC518A">
        <w:t>changes</w:t>
      </w:r>
      <w:r w:rsidRPr="00EC518A">
        <w:rPr>
          <w:spacing w:val="-4"/>
        </w:rPr>
        <w:t xml:space="preserve"> </w:t>
      </w:r>
      <w:r w:rsidRPr="00EC518A">
        <w:t>in</w:t>
      </w:r>
      <w:r w:rsidRPr="00EC518A">
        <w:rPr>
          <w:spacing w:val="-3"/>
        </w:rPr>
        <w:t xml:space="preserve"> </w:t>
      </w:r>
      <w:r w:rsidRPr="00EC518A">
        <w:t>emotional</w:t>
      </w:r>
      <w:r w:rsidRPr="00EC518A">
        <w:rPr>
          <w:spacing w:val="-3"/>
        </w:rPr>
        <w:t xml:space="preserve"> </w:t>
      </w:r>
      <w:r w:rsidRPr="00EC518A">
        <w:t>well-being;</w:t>
      </w:r>
    </w:p>
    <w:p w14:paraId="3E6C291D" w14:textId="77777777" w:rsidR="007755E9" w:rsidRPr="00EC518A" w:rsidRDefault="007755E9" w:rsidP="00624511">
      <w:pPr>
        <w:numPr>
          <w:ilvl w:val="0"/>
          <w:numId w:val="91"/>
        </w:numPr>
        <w:ind w:left="993" w:hanging="284"/>
        <w:rPr>
          <w:sz w:val="24"/>
        </w:rPr>
      </w:pPr>
      <w:r w:rsidRPr="00EC518A">
        <w:t>misuse</w:t>
      </w:r>
      <w:r w:rsidRPr="00EC518A">
        <w:rPr>
          <w:spacing w:val="-4"/>
        </w:rPr>
        <w:t xml:space="preserve"> </w:t>
      </w:r>
      <w:r w:rsidRPr="00EC518A">
        <w:t>drugs</w:t>
      </w:r>
      <w:r w:rsidRPr="00EC518A">
        <w:rPr>
          <w:spacing w:val="-3"/>
        </w:rPr>
        <w:t xml:space="preserve"> </w:t>
      </w:r>
      <w:r w:rsidRPr="00EC518A">
        <w:t>and</w:t>
      </w:r>
      <w:r w:rsidRPr="00EC518A">
        <w:rPr>
          <w:spacing w:val="-3"/>
        </w:rPr>
        <w:t xml:space="preserve"> </w:t>
      </w:r>
      <w:r w:rsidRPr="00EC518A">
        <w:t>alcohol;</w:t>
      </w:r>
    </w:p>
    <w:p w14:paraId="567219FF" w14:textId="77777777" w:rsidR="007755E9" w:rsidRPr="00EC518A" w:rsidRDefault="007755E9" w:rsidP="00624511">
      <w:pPr>
        <w:numPr>
          <w:ilvl w:val="0"/>
          <w:numId w:val="91"/>
        </w:numPr>
        <w:ind w:left="993" w:hanging="284"/>
      </w:pPr>
      <w:bookmarkStart w:id="68" w:name="_bookmark169"/>
      <w:bookmarkEnd w:id="68"/>
      <w:r w:rsidRPr="00EC518A">
        <w:t>go</w:t>
      </w:r>
      <w:r w:rsidRPr="00EC518A">
        <w:rPr>
          <w:spacing w:val="-3"/>
        </w:rPr>
        <w:t xml:space="preserve"> </w:t>
      </w:r>
      <w:r w:rsidRPr="00EC518A">
        <w:t>missing</w:t>
      </w:r>
      <w:r w:rsidRPr="00EC518A">
        <w:rPr>
          <w:spacing w:val="-3"/>
        </w:rPr>
        <w:t xml:space="preserve"> </w:t>
      </w:r>
      <w:r w:rsidRPr="00EC518A">
        <w:t>for</w:t>
      </w:r>
      <w:r w:rsidRPr="00EC518A">
        <w:rPr>
          <w:spacing w:val="-2"/>
        </w:rPr>
        <w:t xml:space="preserve"> </w:t>
      </w:r>
      <w:r w:rsidRPr="00EC518A">
        <w:t>periods</w:t>
      </w:r>
      <w:r w:rsidRPr="00EC518A">
        <w:rPr>
          <w:spacing w:val="-4"/>
        </w:rPr>
        <w:t xml:space="preserve"> </w:t>
      </w:r>
      <w:r w:rsidRPr="00EC518A">
        <w:t>of</w:t>
      </w:r>
      <w:r w:rsidRPr="00EC518A">
        <w:rPr>
          <w:spacing w:val="-2"/>
        </w:rPr>
        <w:t xml:space="preserve"> </w:t>
      </w:r>
      <w:r w:rsidRPr="00EC518A">
        <w:t>time</w:t>
      </w:r>
      <w:r w:rsidRPr="00EC518A">
        <w:rPr>
          <w:spacing w:val="-3"/>
        </w:rPr>
        <w:t xml:space="preserve"> </w:t>
      </w:r>
      <w:r w:rsidRPr="00EC518A">
        <w:t>or</w:t>
      </w:r>
      <w:r w:rsidRPr="00EC518A">
        <w:rPr>
          <w:spacing w:val="-3"/>
        </w:rPr>
        <w:t xml:space="preserve"> </w:t>
      </w:r>
      <w:r w:rsidRPr="00EC518A">
        <w:t>regularly</w:t>
      </w:r>
      <w:r w:rsidRPr="00EC518A">
        <w:rPr>
          <w:spacing w:val="-3"/>
        </w:rPr>
        <w:t xml:space="preserve"> </w:t>
      </w:r>
      <w:r w:rsidRPr="00EC518A">
        <w:t>come</w:t>
      </w:r>
      <w:r w:rsidRPr="00EC518A">
        <w:rPr>
          <w:spacing w:val="-2"/>
        </w:rPr>
        <w:t xml:space="preserve"> </w:t>
      </w:r>
      <w:r w:rsidRPr="00EC518A">
        <w:t>home</w:t>
      </w:r>
      <w:r w:rsidRPr="00EC518A">
        <w:rPr>
          <w:spacing w:val="-3"/>
        </w:rPr>
        <w:t xml:space="preserve"> </w:t>
      </w:r>
      <w:r w:rsidRPr="00EC518A">
        <w:t>late;</w:t>
      </w:r>
      <w:r w:rsidRPr="00EC518A">
        <w:rPr>
          <w:spacing w:val="-2"/>
        </w:rPr>
        <w:t xml:space="preserve"> </w:t>
      </w:r>
      <w:r w:rsidRPr="00EC518A">
        <w:t>and</w:t>
      </w:r>
    </w:p>
    <w:p w14:paraId="725C2B05" w14:textId="77777777" w:rsidR="007755E9" w:rsidRPr="00EC518A" w:rsidRDefault="007755E9" w:rsidP="00624511">
      <w:pPr>
        <w:numPr>
          <w:ilvl w:val="0"/>
          <w:numId w:val="91"/>
        </w:numPr>
        <w:ind w:left="993" w:hanging="284"/>
      </w:pPr>
      <w:proofErr w:type="gramStart"/>
      <w:r w:rsidRPr="00EC518A">
        <w:t>regularly</w:t>
      </w:r>
      <w:proofErr w:type="gramEnd"/>
      <w:r w:rsidRPr="00EC518A">
        <w:rPr>
          <w:spacing w:val="-3"/>
        </w:rPr>
        <w:t xml:space="preserve"> </w:t>
      </w:r>
      <w:r w:rsidRPr="00EC518A">
        <w:t>miss</w:t>
      </w:r>
      <w:r w:rsidRPr="00EC518A">
        <w:rPr>
          <w:spacing w:val="-3"/>
        </w:rPr>
        <w:t xml:space="preserve"> </w:t>
      </w:r>
      <w:r w:rsidRPr="00EC518A">
        <w:t>school</w:t>
      </w:r>
      <w:r w:rsidRPr="00EC518A">
        <w:rPr>
          <w:spacing w:val="-2"/>
        </w:rPr>
        <w:t xml:space="preserve"> </w:t>
      </w:r>
      <w:r w:rsidRPr="00EC518A">
        <w:t>or</w:t>
      </w:r>
      <w:r w:rsidRPr="00EC518A">
        <w:rPr>
          <w:spacing w:val="-3"/>
        </w:rPr>
        <w:t xml:space="preserve"> </w:t>
      </w:r>
      <w:r w:rsidRPr="00EC518A">
        <w:t>education</w:t>
      </w:r>
      <w:r w:rsidRPr="00EC518A">
        <w:rPr>
          <w:spacing w:val="-3"/>
        </w:rPr>
        <w:t xml:space="preserve"> </w:t>
      </w:r>
      <w:r w:rsidRPr="00EC518A">
        <w:t>or</w:t>
      </w:r>
      <w:r w:rsidRPr="00EC518A">
        <w:rPr>
          <w:spacing w:val="-3"/>
        </w:rPr>
        <w:t xml:space="preserve"> </w:t>
      </w:r>
      <w:r w:rsidRPr="00EC518A">
        <w:t>do</w:t>
      </w:r>
      <w:r w:rsidRPr="00EC518A">
        <w:rPr>
          <w:spacing w:val="-3"/>
        </w:rPr>
        <w:t xml:space="preserve"> </w:t>
      </w:r>
      <w:r w:rsidRPr="00EC518A">
        <w:t>not</w:t>
      </w:r>
      <w:r w:rsidRPr="00EC518A">
        <w:rPr>
          <w:spacing w:val="-3"/>
        </w:rPr>
        <w:t xml:space="preserve"> </w:t>
      </w:r>
      <w:r w:rsidRPr="00EC518A">
        <w:t>take</w:t>
      </w:r>
      <w:r w:rsidRPr="00EC518A">
        <w:rPr>
          <w:spacing w:val="-3"/>
        </w:rPr>
        <w:t xml:space="preserve"> </w:t>
      </w:r>
      <w:r w:rsidRPr="00EC518A">
        <w:t>part</w:t>
      </w:r>
      <w:r w:rsidRPr="00EC518A">
        <w:rPr>
          <w:spacing w:val="-2"/>
        </w:rPr>
        <w:t xml:space="preserve"> </w:t>
      </w:r>
      <w:r w:rsidRPr="00EC518A">
        <w:t>in</w:t>
      </w:r>
      <w:r w:rsidRPr="00EC518A">
        <w:rPr>
          <w:spacing w:val="-4"/>
        </w:rPr>
        <w:t xml:space="preserve"> </w:t>
      </w:r>
      <w:r w:rsidRPr="00EC518A">
        <w:t>education.</w:t>
      </w:r>
    </w:p>
    <w:p w14:paraId="54EB416C" w14:textId="77777777" w:rsidR="007755E9" w:rsidRPr="00EC518A" w:rsidRDefault="007755E9" w:rsidP="007755E9"/>
    <w:p w14:paraId="6039A792" w14:textId="77777777" w:rsidR="007755E9" w:rsidRPr="00EC518A" w:rsidRDefault="007755E9" w:rsidP="00624511">
      <w:pPr>
        <w:numPr>
          <w:ilvl w:val="0"/>
          <w:numId w:val="90"/>
        </w:numPr>
      </w:pPr>
      <w:r w:rsidRPr="00EC518A">
        <w:t>Children who have been exploited will need additional support to help maintain them in</w:t>
      </w:r>
      <w:r w:rsidRPr="00EC518A">
        <w:rPr>
          <w:spacing w:val="-64"/>
        </w:rPr>
        <w:t xml:space="preserve"> </w:t>
      </w:r>
      <w:r w:rsidRPr="00EC518A">
        <w:t xml:space="preserve">education. </w:t>
      </w:r>
    </w:p>
    <w:p w14:paraId="1EDE75FD" w14:textId="77777777" w:rsidR="007755E9" w:rsidRPr="00EC518A" w:rsidRDefault="007755E9" w:rsidP="007755E9"/>
    <w:p w14:paraId="57613E9B" w14:textId="77777777" w:rsidR="007755E9" w:rsidRPr="00EC518A" w:rsidRDefault="007755E9" w:rsidP="00624511">
      <w:pPr>
        <w:numPr>
          <w:ilvl w:val="0"/>
          <w:numId w:val="90"/>
        </w:numPr>
      </w:pPr>
      <w:r w:rsidRPr="00EC518A">
        <w:t>CSE can be a one-off occurrence or a series of incidents over time and range from</w:t>
      </w:r>
      <w:r w:rsidRPr="00EC518A">
        <w:rPr>
          <w:spacing w:val="1"/>
        </w:rPr>
        <w:t xml:space="preserve"> </w:t>
      </w:r>
      <w:r w:rsidRPr="00EC518A">
        <w:t>opportunistic to complex organised abuse. It can involve force and/or enticement-based</w:t>
      </w:r>
      <w:r w:rsidRPr="00EC518A">
        <w:rPr>
          <w:spacing w:val="-64"/>
        </w:rPr>
        <w:t xml:space="preserve"> </w:t>
      </w:r>
      <w:r w:rsidRPr="00EC518A">
        <w:t xml:space="preserve">methods of compliance and </w:t>
      </w:r>
      <w:proofErr w:type="gramStart"/>
      <w:r w:rsidRPr="00EC518A">
        <w:t>may</w:t>
      </w:r>
      <w:proofErr w:type="gramEnd"/>
      <w:r w:rsidRPr="00EC518A">
        <w:t>, or may not, be accompanied by violence or threats of</w:t>
      </w:r>
      <w:r w:rsidRPr="00EC518A">
        <w:rPr>
          <w:spacing w:val="-64"/>
        </w:rPr>
        <w:t xml:space="preserve"> </w:t>
      </w:r>
      <w:r w:rsidRPr="00EC518A">
        <w:t>violence.</w:t>
      </w:r>
    </w:p>
    <w:p w14:paraId="48AB9607" w14:textId="77777777" w:rsidR="007755E9" w:rsidRPr="00EC518A" w:rsidRDefault="007755E9" w:rsidP="007755E9"/>
    <w:p w14:paraId="79A75C96" w14:textId="77777777" w:rsidR="007755E9" w:rsidRPr="00EC518A" w:rsidRDefault="007755E9" w:rsidP="00624511">
      <w:pPr>
        <w:numPr>
          <w:ilvl w:val="0"/>
          <w:numId w:val="90"/>
        </w:numPr>
      </w:pPr>
      <w:r w:rsidRPr="00EC518A">
        <w:t>Some</w:t>
      </w:r>
      <w:r w:rsidRPr="00EC518A">
        <w:rPr>
          <w:spacing w:val="-3"/>
        </w:rPr>
        <w:t xml:space="preserve"> </w:t>
      </w:r>
      <w:r w:rsidRPr="00EC518A">
        <w:t>additional</w:t>
      </w:r>
      <w:r w:rsidRPr="00EC518A">
        <w:rPr>
          <w:spacing w:val="-3"/>
        </w:rPr>
        <w:t xml:space="preserve"> </w:t>
      </w:r>
      <w:r w:rsidRPr="00EC518A">
        <w:t>specific</w:t>
      </w:r>
      <w:r w:rsidRPr="00EC518A">
        <w:rPr>
          <w:spacing w:val="-3"/>
        </w:rPr>
        <w:t xml:space="preserve"> </w:t>
      </w:r>
      <w:r w:rsidRPr="00EC518A">
        <w:t>indicators</w:t>
      </w:r>
      <w:r w:rsidRPr="00EC518A">
        <w:rPr>
          <w:spacing w:val="-2"/>
        </w:rPr>
        <w:t xml:space="preserve"> </w:t>
      </w:r>
      <w:r w:rsidRPr="00EC518A">
        <w:t>that</w:t>
      </w:r>
      <w:r w:rsidRPr="00EC518A">
        <w:rPr>
          <w:spacing w:val="-3"/>
        </w:rPr>
        <w:t xml:space="preserve"> </w:t>
      </w:r>
      <w:r w:rsidRPr="00EC518A">
        <w:t>may</w:t>
      </w:r>
      <w:r w:rsidRPr="00EC518A">
        <w:rPr>
          <w:spacing w:val="-4"/>
        </w:rPr>
        <w:t xml:space="preserve"> </w:t>
      </w:r>
      <w:r w:rsidRPr="00EC518A">
        <w:t>be</w:t>
      </w:r>
      <w:r w:rsidRPr="00EC518A">
        <w:rPr>
          <w:spacing w:val="-3"/>
        </w:rPr>
        <w:t xml:space="preserve"> </w:t>
      </w:r>
      <w:r w:rsidRPr="00EC518A">
        <w:t>present</w:t>
      </w:r>
      <w:r w:rsidRPr="00EC518A">
        <w:rPr>
          <w:spacing w:val="-2"/>
        </w:rPr>
        <w:t xml:space="preserve"> </w:t>
      </w:r>
      <w:r w:rsidRPr="00EC518A">
        <w:t>in</w:t>
      </w:r>
      <w:r w:rsidRPr="00EC518A">
        <w:rPr>
          <w:spacing w:val="-3"/>
        </w:rPr>
        <w:t xml:space="preserve"> </w:t>
      </w:r>
      <w:r w:rsidRPr="00EC518A">
        <w:t>CSE</w:t>
      </w:r>
      <w:r w:rsidRPr="00EC518A">
        <w:rPr>
          <w:spacing w:val="-3"/>
        </w:rPr>
        <w:t xml:space="preserve"> </w:t>
      </w:r>
      <w:r w:rsidRPr="00EC518A">
        <w:t>are</w:t>
      </w:r>
      <w:r w:rsidRPr="00EC518A">
        <w:rPr>
          <w:spacing w:val="-1"/>
        </w:rPr>
        <w:t xml:space="preserve"> </w:t>
      </w:r>
      <w:r w:rsidRPr="00EC518A">
        <w:t>children</w:t>
      </w:r>
      <w:r w:rsidRPr="00EC518A">
        <w:rPr>
          <w:spacing w:val="-3"/>
        </w:rPr>
        <w:t xml:space="preserve"> </w:t>
      </w:r>
      <w:r w:rsidRPr="00EC518A">
        <w:t>who:</w:t>
      </w:r>
    </w:p>
    <w:p w14:paraId="2497E2BA" w14:textId="77777777" w:rsidR="007755E9" w:rsidRPr="00EC518A" w:rsidRDefault="007755E9" w:rsidP="00624511">
      <w:pPr>
        <w:numPr>
          <w:ilvl w:val="0"/>
          <w:numId w:val="92"/>
        </w:numPr>
        <w:ind w:left="993" w:hanging="426"/>
      </w:pPr>
      <w:r w:rsidRPr="00EC518A">
        <w:t>have</w:t>
      </w:r>
      <w:r w:rsidRPr="00EC518A">
        <w:rPr>
          <w:spacing w:val="-5"/>
        </w:rPr>
        <w:t xml:space="preserve"> </w:t>
      </w:r>
      <w:r w:rsidRPr="00EC518A">
        <w:t>older</w:t>
      </w:r>
      <w:r w:rsidRPr="00EC518A">
        <w:rPr>
          <w:spacing w:val="-2"/>
        </w:rPr>
        <w:t xml:space="preserve"> </w:t>
      </w:r>
      <w:r w:rsidRPr="00EC518A">
        <w:t>boyfriends</w:t>
      </w:r>
      <w:r w:rsidRPr="00EC518A">
        <w:rPr>
          <w:spacing w:val="-4"/>
        </w:rPr>
        <w:t xml:space="preserve"> </w:t>
      </w:r>
      <w:r w:rsidRPr="00EC518A">
        <w:t>or</w:t>
      </w:r>
      <w:r w:rsidRPr="00EC518A">
        <w:rPr>
          <w:spacing w:val="-4"/>
        </w:rPr>
        <w:t xml:space="preserve"> </w:t>
      </w:r>
      <w:r w:rsidRPr="00EC518A">
        <w:t>girlfriends;</w:t>
      </w:r>
      <w:r w:rsidRPr="00EC518A">
        <w:rPr>
          <w:spacing w:val="-3"/>
        </w:rPr>
        <w:t xml:space="preserve"> </w:t>
      </w:r>
      <w:r w:rsidRPr="00EC518A">
        <w:t>and</w:t>
      </w:r>
    </w:p>
    <w:p w14:paraId="71E1B356" w14:textId="77777777" w:rsidR="007755E9" w:rsidRPr="00EC518A" w:rsidRDefault="007755E9" w:rsidP="00624511">
      <w:pPr>
        <w:numPr>
          <w:ilvl w:val="0"/>
          <w:numId w:val="92"/>
        </w:numPr>
        <w:ind w:left="993" w:hanging="426"/>
      </w:pPr>
      <w:proofErr w:type="gramStart"/>
      <w:r w:rsidRPr="00EC518A">
        <w:t>suffer</w:t>
      </w:r>
      <w:proofErr w:type="gramEnd"/>
      <w:r w:rsidRPr="00EC518A">
        <w:t xml:space="preserve"> from sexually transmitted infections, display sexual behaviours beyond</w:t>
      </w:r>
      <w:r>
        <w:t xml:space="preserve"> </w:t>
      </w:r>
      <w:r w:rsidRPr="00EC518A">
        <w:rPr>
          <w:spacing w:val="-64"/>
        </w:rPr>
        <w:t xml:space="preserve"> </w:t>
      </w:r>
      <w:r w:rsidRPr="00EC518A">
        <w:t>expected</w:t>
      </w:r>
      <w:r w:rsidRPr="00EC518A">
        <w:rPr>
          <w:spacing w:val="-1"/>
        </w:rPr>
        <w:t xml:space="preserve"> </w:t>
      </w:r>
      <w:r w:rsidRPr="00EC518A">
        <w:t>sexual</w:t>
      </w:r>
      <w:r w:rsidRPr="00EC518A">
        <w:rPr>
          <w:spacing w:val="-1"/>
        </w:rPr>
        <w:t xml:space="preserve"> </w:t>
      </w:r>
      <w:r w:rsidRPr="00EC518A">
        <w:t>development or</w:t>
      </w:r>
      <w:r w:rsidRPr="00EC518A">
        <w:rPr>
          <w:spacing w:val="-2"/>
        </w:rPr>
        <w:t xml:space="preserve"> </w:t>
      </w:r>
      <w:r w:rsidRPr="00EC518A">
        <w:t>become pregnant.</w:t>
      </w:r>
    </w:p>
    <w:p w14:paraId="7AA9EC2A" w14:textId="77777777" w:rsidR="007755E9" w:rsidRPr="00EC518A" w:rsidRDefault="007755E9" w:rsidP="007755E9"/>
    <w:p w14:paraId="63D60642" w14:textId="77777777" w:rsidR="007755E9" w:rsidRPr="00EC518A" w:rsidRDefault="007755E9" w:rsidP="00624511">
      <w:pPr>
        <w:numPr>
          <w:ilvl w:val="0"/>
          <w:numId w:val="90"/>
        </w:numPr>
      </w:pPr>
      <w:r w:rsidRPr="00EC518A">
        <w:t xml:space="preserve">Further information on signs of a child’s involvement in sexual exploitation is available in </w:t>
      </w:r>
      <w:r w:rsidRPr="00EC518A">
        <w:rPr>
          <w:spacing w:val="-64"/>
        </w:rPr>
        <w:t xml:space="preserve"> </w:t>
      </w:r>
      <w:r w:rsidRPr="00EC518A">
        <w:t>Home</w:t>
      </w:r>
      <w:r w:rsidRPr="00EC518A">
        <w:rPr>
          <w:spacing w:val="-2"/>
        </w:rPr>
        <w:t xml:space="preserve"> </w:t>
      </w:r>
      <w:r w:rsidRPr="00EC518A">
        <w:t>Office</w:t>
      </w:r>
      <w:r w:rsidRPr="00EC518A">
        <w:rPr>
          <w:spacing w:val="-1"/>
        </w:rPr>
        <w:t xml:space="preserve"> </w:t>
      </w:r>
      <w:r w:rsidRPr="00EC518A">
        <w:t xml:space="preserve">guidance </w:t>
      </w:r>
      <w:hyperlink r:id="rId56" w:history="1">
        <w:r w:rsidRPr="00EC518A">
          <w:rPr>
            <w:color w:val="0000FF"/>
            <w:u w:val="single"/>
          </w:rPr>
          <w:t>https://www.gov.uk/government/publications/child-sexual-exploitation-definition-and-guide-for-practitioners</w:t>
        </w:r>
      </w:hyperlink>
    </w:p>
    <w:p w14:paraId="24BB0DAF" w14:textId="77777777" w:rsidR="007755E9" w:rsidRPr="00EC518A" w:rsidRDefault="007755E9" w:rsidP="007755E9"/>
    <w:p w14:paraId="3708C825"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14:shadow w14:blurRad="50800" w14:dist="38100" w14:dir="2700000" w14:sx="100000" w14:sy="100000" w14:kx="0" w14:ky="0" w14:algn="tl">
            <w14:srgbClr w14:val="000000">
              <w14:alpha w14:val="60000"/>
            </w14:srgbClr>
          </w14:shadow>
        </w:rPr>
      </w:pPr>
      <w:bookmarkStart w:id="69" w:name="_Toc82429778"/>
      <w:bookmarkStart w:id="70" w:name="_Toc109135122"/>
      <w:r>
        <w:rPr>
          <w:rFonts w:cs="Arial"/>
          <w14:shadow w14:blurRad="50800" w14:dist="38100" w14:dir="2700000" w14:sx="100000" w14:sy="100000" w14:kx="0" w14:ky="0" w14:algn="tl">
            <w14:srgbClr w14:val="000000">
              <w14:alpha w14:val="60000"/>
            </w14:srgbClr>
          </w14:shadow>
        </w:rPr>
        <w:t xml:space="preserve">10.11 </w:t>
      </w:r>
      <w:r w:rsidRPr="00EC518A">
        <w:rPr>
          <w:rFonts w:cs="Arial"/>
          <w14:shadow w14:blurRad="50800" w14:dist="38100" w14:dir="2700000" w14:sx="100000" w14:sy="100000" w14:kx="0" w14:ky="0" w14:algn="tl">
            <w14:srgbClr w14:val="000000">
              <w14:alpha w14:val="60000"/>
            </w14:srgbClr>
          </w14:shadow>
        </w:rPr>
        <w:t>Concerns a child is being exploited</w:t>
      </w:r>
      <w:bookmarkEnd w:id="69"/>
      <w:bookmarkEnd w:id="70"/>
      <w:r w:rsidRPr="00EC518A">
        <w:rPr>
          <w:rFonts w:cs="Arial"/>
          <w14:shadow w14:blurRad="50800" w14:dist="38100" w14:dir="2700000" w14:sx="100000" w14:sy="100000" w14:kx="0" w14:ky="0" w14:algn="tl">
            <w14:srgbClr w14:val="000000">
              <w14:alpha w14:val="60000"/>
            </w14:srgbClr>
          </w14:shadow>
        </w:rPr>
        <w:t xml:space="preserve"> </w:t>
      </w:r>
    </w:p>
    <w:p w14:paraId="66F2F78D" w14:textId="77777777" w:rsidR="007755E9" w:rsidRPr="00EC518A" w:rsidRDefault="007755E9" w:rsidP="00624511">
      <w:pPr>
        <w:numPr>
          <w:ilvl w:val="0"/>
          <w:numId w:val="80"/>
        </w:numPr>
      </w:pPr>
      <w:r w:rsidRPr="00EC518A">
        <w:t xml:space="preserve">If we have any concerns a child is being exploited we will take advice from IFD and complete the complex safeguarding child exploitation assessment form found </w:t>
      </w:r>
      <w:hyperlink r:id="rId57" w:history="1">
        <w:r w:rsidRPr="00EC518A">
          <w:rPr>
            <w:color w:val="0000FF"/>
            <w:u w:val="single"/>
          </w:rPr>
          <w:t>https://www.westsussexscp.org.uk/professionals/child-exploitation-ce-including-child-sexual-exploitation-cse/child-exploitation-including-child-sexual-exploitation</w:t>
        </w:r>
      </w:hyperlink>
    </w:p>
    <w:p w14:paraId="120FBA56" w14:textId="77777777" w:rsidR="007755E9" w:rsidRPr="00EC518A" w:rsidRDefault="007755E9" w:rsidP="007755E9"/>
    <w:bookmarkEnd w:id="64"/>
    <w:bookmarkEnd w:id="65"/>
    <w:p w14:paraId="7586B41F" w14:textId="791728FB" w:rsidR="00334055" w:rsidRDefault="00334055" w:rsidP="00334055"/>
    <w:p w14:paraId="088C0C5D" w14:textId="77510FF3" w:rsidR="00334055" w:rsidRDefault="00334055" w:rsidP="00334055"/>
    <w:p w14:paraId="7BDDC859" w14:textId="5B035538" w:rsidR="00334055" w:rsidRDefault="00334055" w:rsidP="00334055"/>
    <w:p w14:paraId="29E937B0" w14:textId="2DA695C0" w:rsidR="00334055" w:rsidRDefault="00334055" w:rsidP="00334055"/>
    <w:p w14:paraId="6ACBA8D6" w14:textId="290E975D" w:rsidR="00334055" w:rsidRDefault="00334055" w:rsidP="00334055"/>
    <w:p w14:paraId="1D24BE53" w14:textId="277BF603" w:rsidR="007755E9" w:rsidRPr="00334055"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71" w:name="_Toc82429781"/>
      <w:bookmarkStart w:id="72" w:name="_Toc109135125"/>
      <w:r>
        <w:rPr>
          <w:rFonts w:cs="Arial"/>
          <w14:shadow w14:blurRad="50800" w14:dist="38100" w14:dir="2700000" w14:sx="100000" w14:sy="100000" w14:kx="0" w14:ky="0" w14:algn="tl">
            <w14:srgbClr w14:val="000000">
              <w14:alpha w14:val="60000"/>
            </w14:srgbClr>
          </w14:shadow>
        </w:rPr>
        <w:t>10.12</w:t>
      </w:r>
      <w:r w:rsidR="007755E9" w:rsidRPr="00334055">
        <w:rPr>
          <w:rFonts w:cs="Arial"/>
          <w14:shadow w14:blurRad="50800" w14:dist="38100" w14:dir="2700000" w14:sx="100000" w14:sy="100000" w14:kx="0" w14:ky="0" w14:algn="tl">
            <w14:srgbClr w14:val="000000">
              <w14:alpha w14:val="60000"/>
            </w14:srgbClr>
          </w14:shadow>
        </w:rPr>
        <w:t xml:space="preserve"> Serious Violence</w:t>
      </w:r>
      <w:bookmarkEnd w:id="71"/>
      <w:bookmarkEnd w:id="72"/>
      <w:r w:rsidR="007755E9" w:rsidRPr="00334055">
        <w:rPr>
          <w:rFonts w:cs="Arial"/>
          <w14:shadow w14:blurRad="50800" w14:dist="38100" w14:dir="2700000" w14:sx="100000" w14:sy="100000" w14:kx="0" w14:ky="0" w14:algn="tl">
            <w14:srgbClr w14:val="000000">
              <w14:alpha w14:val="60000"/>
            </w14:srgbClr>
          </w14:shadow>
        </w:rPr>
        <w:t xml:space="preserve"> </w:t>
      </w:r>
    </w:p>
    <w:p w14:paraId="25A64534" w14:textId="77777777" w:rsidR="007755E9" w:rsidRPr="00EC518A" w:rsidRDefault="007755E9" w:rsidP="00624511">
      <w:pPr>
        <w:numPr>
          <w:ilvl w:val="0"/>
          <w:numId w:val="49"/>
        </w:numPr>
        <w:ind w:left="709" w:hanging="283"/>
      </w:pPr>
      <w:r w:rsidRPr="00EC518A">
        <w:t xml:space="preserve">All staff in our school will be aware of the indicators which may signal that children are at risk from or involved with serious violent crime. We will be aware that indicators such as increased absence, a change of friendships or relationships with older individuals or groups, a significant decline in performance, signs of self-harm or a significant change in wellbeing, or signs of assault or injuries. In addition, unexplained gifts or new possessions could also indicate that children have been approached by, or are involved with, individuals associated with criminal networks or gangs. </w:t>
      </w:r>
    </w:p>
    <w:p w14:paraId="76B9A791" w14:textId="77777777" w:rsidR="007755E9" w:rsidRPr="00EC518A" w:rsidRDefault="007755E9" w:rsidP="007755E9">
      <w:pPr>
        <w:ind w:left="709" w:hanging="283"/>
      </w:pPr>
    </w:p>
    <w:p w14:paraId="4B5E510C" w14:textId="77777777" w:rsidR="007755E9" w:rsidRPr="00EC518A" w:rsidRDefault="007755E9" w:rsidP="00624511">
      <w:pPr>
        <w:numPr>
          <w:ilvl w:val="0"/>
          <w:numId w:val="49"/>
        </w:numPr>
        <w:ind w:left="709" w:hanging="283"/>
      </w:pPr>
      <w:r w:rsidRPr="00EC518A">
        <w:t xml:space="preserve">We understand that such cases are often difficult to identify. As a school we will do all we can to hear the voice of the child, enabling all our children to share concerns, worries, or feel enabled to ask for help. </w:t>
      </w:r>
    </w:p>
    <w:p w14:paraId="7C581E6F" w14:textId="77777777" w:rsidR="007755E9" w:rsidRPr="00EC518A" w:rsidRDefault="007755E9" w:rsidP="007755E9">
      <w:pPr>
        <w:ind w:left="709" w:hanging="283"/>
      </w:pPr>
    </w:p>
    <w:p w14:paraId="5B9489CD" w14:textId="77777777" w:rsidR="007755E9" w:rsidRPr="00EC518A" w:rsidRDefault="007755E9" w:rsidP="00624511">
      <w:pPr>
        <w:numPr>
          <w:ilvl w:val="0"/>
          <w:numId w:val="49"/>
        </w:numPr>
        <w:ind w:left="709" w:hanging="283"/>
      </w:pPr>
      <w:r w:rsidRPr="00EC518A">
        <w:t xml:space="preserve">Where we are concerned that a child at our school may be involved in serious violence or at risk of exploitation we will complete the child exploitation risk assessment found </w:t>
      </w:r>
      <w:hyperlink r:id="rId58" w:history="1">
        <w:r w:rsidRPr="00EC518A">
          <w:rPr>
            <w:color w:val="0000FF"/>
            <w:u w:val="single"/>
          </w:rPr>
          <w:t>https://www.westsussexscp.org.uk/professionals/child-exploitation-ce-including-child-sexual-exploitation-cse/child-exploitation-including-child-sexual-exploitation</w:t>
        </w:r>
      </w:hyperlink>
    </w:p>
    <w:p w14:paraId="6C775284" w14:textId="77777777" w:rsidR="007755E9" w:rsidRPr="00EC518A" w:rsidRDefault="007755E9" w:rsidP="007755E9">
      <w:pPr>
        <w:ind w:left="360"/>
      </w:pPr>
    </w:p>
    <w:p w14:paraId="38A57203" w14:textId="77777777" w:rsidR="007755E9" w:rsidRPr="00EC518A" w:rsidRDefault="007755E9" w:rsidP="00624511">
      <w:pPr>
        <w:numPr>
          <w:ilvl w:val="0"/>
          <w:numId w:val="49"/>
        </w:numPr>
        <w:ind w:left="709" w:hanging="283"/>
      </w:pPr>
      <w:r w:rsidRPr="00EC518A">
        <w:t xml:space="preserve">If there are any concerns a child is at risk of serious violence, we will contact IFD for advice. </w:t>
      </w:r>
    </w:p>
    <w:p w14:paraId="3E13B1D6" w14:textId="77777777" w:rsidR="007755E9" w:rsidRPr="00EC518A" w:rsidRDefault="007755E9" w:rsidP="007755E9">
      <w:pPr>
        <w:ind w:left="709" w:hanging="283"/>
      </w:pPr>
    </w:p>
    <w:p w14:paraId="149A22EE" w14:textId="77777777" w:rsidR="007755E9" w:rsidRPr="00EC518A" w:rsidRDefault="007755E9" w:rsidP="00624511">
      <w:pPr>
        <w:numPr>
          <w:ilvl w:val="0"/>
          <w:numId w:val="49"/>
        </w:numPr>
        <w:ind w:left="709" w:hanging="283"/>
      </w:pPr>
      <w:r w:rsidRPr="00EC518A">
        <w:t xml:space="preserve">If we are concerned that the child is at risk of imminent serious violence, we will call the police on 999. </w:t>
      </w:r>
    </w:p>
    <w:p w14:paraId="783AC32C" w14:textId="135F91EE"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73" w:name="_Toc82429782"/>
      <w:bookmarkStart w:id="74" w:name="_Toc109135126"/>
      <w:r>
        <w:rPr>
          <w:rFonts w:cs="Arial"/>
          <w14:shadow w14:blurRad="50800" w14:dist="38100" w14:dir="2700000" w14:sx="100000" w14:sy="100000" w14:kx="0" w14:ky="0" w14:algn="tl">
            <w14:srgbClr w14:val="000000">
              <w14:alpha w14:val="60000"/>
            </w14:srgbClr>
          </w14:shadow>
        </w:rPr>
        <w:t>10.13</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Contextual Safeguarding Networks</w:t>
      </w:r>
      <w:bookmarkEnd w:id="73"/>
      <w:bookmarkEnd w:id="74"/>
      <w:r w:rsidR="007755E9" w:rsidRPr="00EC518A">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ab/>
      </w:r>
    </w:p>
    <w:p w14:paraId="015E7077" w14:textId="77777777" w:rsidR="007755E9" w:rsidRPr="00EC518A" w:rsidRDefault="007755E9" w:rsidP="00624511">
      <w:pPr>
        <w:numPr>
          <w:ilvl w:val="0"/>
          <w:numId w:val="50"/>
        </w:numPr>
        <w:ind w:left="709" w:hanging="283"/>
        <w:rPr>
          <w:color w:val="0000FF"/>
          <w:u w:val="single"/>
        </w:rPr>
      </w:pPr>
      <w:r w:rsidRPr="00EC518A">
        <w:t xml:space="preserve">Recent developments in building contextual safeguarding network can significantly increase the support to young people at risk of exploitation. This network looks at different aspects of potential abuse which is committed outside the home. More information can be found in the Pan-Sussex Child Protection and Safeguarding Procedures </w:t>
      </w:r>
      <w:hyperlink r:id="rId59" w:history="1">
        <w:r w:rsidRPr="00EC518A">
          <w:rPr>
            <w:color w:val="0000FF"/>
            <w:u w:val="single"/>
          </w:rPr>
          <w:t>https://sussexchildprotection.procedures.org.uk/tkyqxo/children-in-specific-circumstances/exploitation</w:t>
        </w:r>
      </w:hyperlink>
    </w:p>
    <w:p w14:paraId="1F0D33EA" w14:textId="77777777" w:rsidR="007755E9" w:rsidRPr="00EC518A" w:rsidRDefault="007755E9" w:rsidP="007755E9">
      <w:pPr>
        <w:ind w:left="709" w:hanging="283"/>
        <w:rPr>
          <w:color w:val="0000FF"/>
          <w:u w:val="single"/>
        </w:rPr>
      </w:pPr>
    </w:p>
    <w:p w14:paraId="588D51B4" w14:textId="77777777" w:rsidR="007755E9" w:rsidRPr="00EC518A" w:rsidRDefault="007755E9" w:rsidP="00624511">
      <w:pPr>
        <w:numPr>
          <w:ilvl w:val="0"/>
          <w:numId w:val="50"/>
        </w:numPr>
        <w:ind w:left="709" w:hanging="283"/>
      </w:pPr>
      <w:r w:rsidRPr="00EC518A">
        <w:t xml:space="preserve">Further advice and guidance can be found by visiting </w:t>
      </w:r>
      <w:hyperlink r:id="rId60" w:history="1">
        <w:r w:rsidRPr="00EC518A">
          <w:rPr>
            <w:color w:val="0000FF"/>
            <w:u w:val="single"/>
          </w:rPr>
          <w:t>https://westsussex.local-offer.org/information_pages/599-contextual-safeguarding</w:t>
        </w:r>
      </w:hyperlink>
    </w:p>
    <w:p w14:paraId="4084467D" w14:textId="77777777" w:rsidR="007755E9" w:rsidRPr="00EC518A" w:rsidRDefault="007755E9" w:rsidP="007755E9">
      <w:pPr>
        <w:ind w:left="360"/>
      </w:pPr>
    </w:p>
    <w:p w14:paraId="2D90EE58" w14:textId="2FBE0FBD"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75" w:name="_Toc82429783"/>
      <w:bookmarkStart w:id="76" w:name="_Toc109135127"/>
      <w:r>
        <w:rPr>
          <w:rFonts w:cs="Arial"/>
          <w14:shadow w14:blurRad="50800" w14:dist="38100" w14:dir="2700000" w14:sx="100000" w14:sy="100000" w14:kx="0" w14:ky="0" w14:algn="tl">
            <w14:srgbClr w14:val="000000">
              <w14:alpha w14:val="60000"/>
            </w14:srgbClr>
          </w14:shadow>
        </w:rPr>
        <w:t>10.14</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Cybercrime</w:t>
      </w:r>
      <w:bookmarkEnd w:id="75"/>
      <w:bookmarkEnd w:id="76"/>
      <w:r w:rsidR="007755E9" w:rsidRPr="00EC518A">
        <w:rPr>
          <w:rFonts w:cs="Arial"/>
          <w14:shadow w14:blurRad="50800" w14:dist="38100" w14:dir="2700000" w14:sx="100000" w14:sy="100000" w14:kx="0" w14:ky="0" w14:algn="tl">
            <w14:srgbClr w14:val="000000">
              <w14:alpha w14:val="60000"/>
            </w14:srgbClr>
          </w14:shadow>
        </w:rPr>
        <w:t xml:space="preserve"> </w:t>
      </w:r>
    </w:p>
    <w:p w14:paraId="2C148401" w14:textId="77777777" w:rsidR="007755E9" w:rsidRPr="00EC518A" w:rsidRDefault="007755E9" w:rsidP="00624511">
      <w:pPr>
        <w:numPr>
          <w:ilvl w:val="0"/>
          <w:numId w:val="82"/>
        </w:numPr>
      </w:pPr>
      <w:r w:rsidRPr="00EC518A">
        <w:t>We recognise 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2A18F2A1" w14:textId="77777777" w:rsidR="007755E9" w:rsidRPr="00EC518A" w:rsidRDefault="007755E9" w:rsidP="007755E9"/>
    <w:p w14:paraId="1A20E348" w14:textId="77777777" w:rsidR="007755E9" w:rsidRPr="00073C01" w:rsidRDefault="007755E9" w:rsidP="00624511">
      <w:pPr>
        <w:numPr>
          <w:ilvl w:val="0"/>
          <w:numId w:val="11"/>
        </w:numPr>
      </w:pPr>
      <w:r w:rsidRPr="00073C01">
        <w:t>unauthorised access to computers (illegal ‘hacking’), for example accessing a school’s computer network to look for test paper answers or change grades awarded;</w:t>
      </w:r>
    </w:p>
    <w:p w14:paraId="7ABBFDFF" w14:textId="77777777" w:rsidR="007755E9" w:rsidRPr="00EC518A" w:rsidRDefault="007755E9" w:rsidP="007755E9">
      <w:pPr>
        <w:ind w:left="360"/>
      </w:pPr>
    </w:p>
    <w:p w14:paraId="190C0C5C" w14:textId="77777777" w:rsidR="007755E9" w:rsidRPr="00EC518A" w:rsidRDefault="007755E9" w:rsidP="00624511">
      <w:pPr>
        <w:numPr>
          <w:ilvl w:val="0"/>
          <w:numId w:val="11"/>
        </w:numPr>
      </w:pPr>
      <w:proofErr w:type="gramStart"/>
      <w:r w:rsidRPr="00EC518A">
        <w:t>denial</w:t>
      </w:r>
      <w:proofErr w:type="gramEnd"/>
      <w:r w:rsidRPr="00EC518A">
        <w:t xml:space="preserve"> of Service (Dos or </w:t>
      </w:r>
      <w:proofErr w:type="spellStart"/>
      <w:r w:rsidRPr="00EC518A">
        <w:t>DDoS</w:t>
      </w:r>
      <w:proofErr w:type="spellEnd"/>
      <w:r w:rsidRPr="00EC518A">
        <w:t>) attacks or ‘booting’. These are attempts to make a computer, network or website unavailable by overwhelming it with internet traffic from multiple sources; and,</w:t>
      </w:r>
    </w:p>
    <w:p w14:paraId="7E42EE79" w14:textId="77777777" w:rsidR="007755E9" w:rsidRPr="00EC518A" w:rsidRDefault="007755E9" w:rsidP="007755E9">
      <w:pPr>
        <w:ind w:firstLine="70"/>
      </w:pPr>
    </w:p>
    <w:p w14:paraId="68C39BFB" w14:textId="77777777" w:rsidR="007755E9" w:rsidRPr="00EC518A" w:rsidRDefault="007755E9" w:rsidP="00624511">
      <w:pPr>
        <w:numPr>
          <w:ilvl w:val="0"/>
          <w:numId w:val="11"/>
        </w:numPr>
      </w:pPr>
      <w:proofErr w:type="gramStart"/>
      <w:r w:rsidRPr="00EC518A">
        <w:t>making</w:t>
      </w:r>
      <w:proofErr w:type="gramEnd"/>
      <w:r w:rsidRPr="00EC518A">
        <w:t>, supplying or obtaining malware (malicious software) such as viruses, spyware, ransomware, botnets and Remote Access Trojans with the intent to commit further offence, including those above.</w:t>
      </w:r>
    </w:p>
    <w:p w14:paraId="3343C81F" w14:textId="77777777" w:rsidR="007755E9" w:rsidRPr="00EC518A" w:rsidRDefault="007755E9" w:rsidP="007755E9"/>
    <w:p w14:paraId="4A61223B" w14:textId="77777777" w:rsidR="007755E9" w:rsidRPr="00EC518A" w:rsidRDefault="007755E9" w:rsidP="00624511">
      <w:pPr>
        <w:numPr>
          <w:ilvl w:val="0"/>
          <w:numId w:val="82"/>
        </w:numPr>
      </w:pPr>
      <w:r w:rsidRPr="00EC518A">
        <w:t>We recognise that children with particular skill and interest in computing and technology may inadvertently or deliberately stray into cyber-dependent crime.</w:t>
      </w:r>
    </w:p>
    <w:p w14:paraId="0B6B0A87" w14:textId="77777777" w:rsidR="007755E9" w:rsidRPr="00EC518A" w:rsidRDefault="007755E9" w:rsidP="007755E9"/>
    <w:p w14:paraId="247F8F66" w14:textId="77777777" w:rsidR="007755E9" w:rsidRPr="00EC518A" w:rsidRDefault="007755E9" w:rsidP="00624511">
      <w:pPr>
        <w:numPr>
          <w:ilvl w:val="0"/>
          <w:numId w:val="82"/>
        </w:numPr>
      </w:pPr>
      <w:r w:rsidRPr="00EC518A">
        <w:t xml:space="preserve">If there are concerns about a child in this area, the designated safeguarding lead (or a deputy), we will consider a referral to IFD. </w:t>
      </w:r>
    </w:p>
    <w:p w14:paraId="4CACF1ED" w14:textId="77777777" w:rsidR="007755E9" w:rsidRPr="00EC518A" w:rsidRDefault="007755E9" w:rsidP="007755E9"/>
    <w:p w14:paraId="21CA01F1" w14:textId="77777777" w:rsidR="007755E9" w:rsidRPr="00EC518A" w:rsidRDefault="007755E9" w:rsidP="00624511">
      <w:pPr>
        <w:numPr>
          <w:ilvl w:val="0"/>
          <w:numId w:val="82"/>
        </w:numPr>
      </w:pPr>
      <w:r w:rsidRPr="00EC518A">
        <w:t xml:space="preserve">We will also consider referring into the Cyber Choices programme. </w:t>
      </w:r>
      <w:proofErr w:type="gramStart"/>
      <w:r w:rsidRPr="00EC518A">
        <w:t>( A</w:t>
      </w:r>
      <w:proofErr w:type="gramEnd"/>
      <w:r w:rsidRPr="00EC518A">
        <w:t xml:space="preserve">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w:t>
      </w:r>
    </w:p>
    <w:p w14:paraId="5DB94328" w14:textId="77777777" w:rsidR="007755E9" w:rsidRPr="00EC518A" w:rsidRDefault="007755E9" w:rsidP="007755E9"/>
    <w:p w14:paraId="27522FBF" w14:textId="77777777" w:rsidR="007755E9" w:rsidRPr="00EC518A" w:rsidRDefault="007755E9" w:rsidP="00624511">
      <w:pPr>
        <w:numPr>
          <w:ilvl w:val="0"/>
          <w:numId w:val="82"/>
        </w:numPr>
      </w:pPr>
      <w:r w:rsidRPr="00EC518A">
        <w:t>Note that Cyber Choices does not currently cover ‘cyber-enabled’ crime such as fraud, purchasing of illegal drugs on-line and child sexual abuse and exploitation, nor other areas of concern such as on-line bullying or general on-line safety.</w:t>
      </w:r>
    </w:p>
    <w:p w14:paraId="16FE808A" w14:textId="77777777" w:rsidR="007755E9" w:rsidRPr="00EC518A" w:rsidRDefault="007755E9" w:rsidP="007755E9"/>
    <w:p w14:paraId="3C95F2EB" w14:textId="77777777" w:rsidR="007755E9" w:rsidRPr="00EC518A" w:rsidRDefault="007755E9" w:rsidP="007755E9">
      <w:pPr>
        <w:ind w:left="360"/>
      </w:pPr>
      <w:r w:rsidRPr="00EC518A">
        <w:t>Additional advice can be found at:</w:t>
      </w:r>
    </w:p>
    <w:p w14:paraId="5F94F178" w14:textId="77777777" w:rsidR="007755E9" w:rsidRPr="00EC518A" w:rsidRDefault="007755E9" w:rsidP="007755E9">
      <w:pPr>
        <w:ind w:left="360"/>
      </w:pPr>
    </w:p>
    <w:p w14:paraId="70006919" w14:textId="77777777" w:rsidR="007755E9" w:rsidRPr="00EC518A" w:rsidRDefault="007755E9" w:rsidP="00624511">
      <w:pPr>
        <w:numPr>
          <w:ilvl w:val="0"/>
          <w:numId w:val="93"/>
        </w:numPr>
      </w:pPr>
      <w:r w:rsidRPr="00EC518A">
        <w:t xml:space="preserve">National Crime Agency </w:t>
      </w:r>
      <w:hyperlink r:id="rId61" w:history="1">
        <w:r w:rsidRPr="00EC518A">
          <w:rPr>
            <w:color w:val="0000FF"/>
            <w:u w:val="single"/>
          </w:rPr>
          <w:t>https://nationalcrimeagency.gov.uk/what-we-do/crime-threats/cyber-crime/cyberchoices</w:t>
        </w:r>
      </w:hyperlink>
    </w:p>
    <w:p w14:paraId="5ACCE27C" w14:textId="77777777" w:rsidR="007755E9" w:rsidRPr="00EC518A" w:rsidRDefault="007755E9" w:rsidP="00624511">
      <w:pPr>
        <w:numPr>
          <w:ilvl w:val="0"/>
          <w:numId w:val="93"/>
        </w:numPr>
      </w:pPr>
      <w:r w:rsidRPr="00EC518A">
        <w:t xml:space="preserve">National Cyber Security Centre </w:t>
      </w:r>
      <w:hyperlink r:id="rId62" w:history="1">
        <w:r w:rsidRPr="00EC518A">
          <w:rPr>
            <w:color w:val="0000FF"/>
            <w:u w:val="single"/>
          </w:rPr>
          <w:t>https://www.ncsc.gov.uk/</w:t>
        </w:r>
      </w:hyperlink>
    </w:p>
    <w:p w14:paraId="01199960" w14:textId="77777777" w:rsidR="007755E9" w:rsidRPr="00EC518A" w:rsidRDefault="007755E9" w:rsidP="007755E9"/>
    <w:p w14:paraId="4E1DA1AF"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77" w:name="_Toc82429784"/>
      <w:bookmarkStart w:id="78" w:name="_Toc109135128"/>
      <w:r>
        <w:rPr>
          <w:rFonts w:cs="Arial"/>
          <w14:shadow w14:blurRad="50800" w14:dist="38100" w14:dir="2700000" w14:sx="100000" w14:sy="100000" w14:kx="0" w14:ky="0" w14:algn="tl">
            <w14:srgbClr w14:val="000000">
              <w14:alpha w14:val="60000"/>
            </w14:srgbClr>
          </w14:shadow>
        </w:rPr>
        <w:t xml:space="preserve">10.17 </w:t>
      </w:r>
      <w:r w:rsidRPr="00EC518A">
        <w:rPr>
          <w:rFonts w:cs="Arial"/>
          <w14:shadow w14:blurRad="50800" w14:dist="38100" w14:dir="2700000" w14:sx="100000" w14:sy="100000" w14:kx="0" w14:ky="0" w14:algn="tl">
            <w14:srgbClr w14:val="000000">
              <w14:alpha w14:val="60000"/>
            </w14:srgbClr>
          </w14:shadow>
        </w:rPr>
        <w:t>Domestic Abuse</w:t>
      </w:r>
      <w:bookmarkEnd w:id="77"/>
      <w:bookmarkEnd w:id="78"/>
      <w:r w:rsidRPr="00EC518A">
        <w:rPr>
          <w:rFonts w:cs="Arial"/>
          <w14:shadow w14:blurRad="50800" w14:dist="38100" w14:dir="2700000" w14:sx="100000" w14:sy="100000" w14:kx="0" w14:ky="0" w14:algn="tl">
            <w14:srgbClr w14:val="000000">
              <w14:alpha w14:val="60000"/>
            </w14:srgbClr>
          </w14:shadow>
        </w:rPr>
        <w:t xml:space="preserve"> </w:t>
      </w:r>
    </w:p>
    <w:p w14:paraId="61D09E0D" w14:textId="77777777" w:rsidR="007755E9" w:rsidRPr="00EC518A" w:rsidRDefault="007755E9" w:rsidP="00624511">
      <w:pPr>
        <w:numPr>
          <w:ilvl w:val="0"/>
          <w:numId w:val="51"/>
        </w:numPr>
        <w:ind w:left="709" w:hanging="425"/>
      </w:pPr>
      <w:r w:rsidRPr="00EC518A">
        <w:t xml:space="preserve">Our school/college recognises the definition of domestic abuse to be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1B4C381C" w14:textId="77777777" w:rsidR="007755E9" w:rsidRPr="00EC518A" w:rsidRDefault="007755E9" w:rsidP="007755E9"/>
    <w:p w14:paraId="5611466A" w14:textId="77777777" w:rsidR="007755E9" w:rsidRPr="00EC518A" w:rsidRDefault="007755E9" w:rsidP="00624511">
      <w:pPr>
        <w:numPr>
          <w:ilvl w:val="0"/>
          <w:numId w:val="52"/>
        </w:numPr>
        <w:ind w:left="709" w:hanging="283"/>
      </w:pPr>
      <w:r w:rsidRPr="00EC518A">
        <w:t xml:space="preserve">psychological; </w:t>
      </w:r>
    </w:p>
    <w:p w14:paraId="6FC72BD8" w14:textId="77777777" w:rsidR="007755E9" w:rsidRPr="00EC518A" w:rsidRDefault="007755E9" w:rsidP="00624511">
      <w:pPr>
        <w:numPr>
          <w:ilvl w:val="0"/>
          <w:numId w:val="52"/>
        </w:numPr>
        <w:ind w:left="709" w:hanging="283"/>
      </w:pPr>
      <w:r w:rsidRPr="00EC518A">
        <w:t xml:space="preserve">physical; </w:t>
      </w:r>
    </w:p>
    <w:p w14:paraId="46E9E76B" w14:textId="77777777" w:rsidR="007755E9" w:rsidRPr="00EC518A" w:rsidRDefault="007755E9" w:rsidP="00624511">
      <w:pPr>
        <w:numPr>
          <w:ilvl w:val="0"/>
          <w:numId w:val="52"/>
        </w:numPr>
        <w:ind w:left="709" w:hanging="283"/>
      </w:pPr>
      <w:r w:rsidRPr="00EC518A">
        <w:t xml:space="preserve">sexual; </w:t>
      </w:r>
    </w:p>
    <w:p w14:paraId="165FC7B8" w14:textId="77777777" w:rsidR="007755E9" w:rsidRPr="00EC518A" w:rsidRDefault="007755E9" w:rsidP="00624511">
      <w:pPr>
        <w:numPr>
          <w:ilvl w:val="0"/>
          <w:numId w:val="52"/>
        </w:numPr>
        <w:ind w:left="709" w:hanging="283"/>
      </w:pPr>
      <w:r w:rsidRPr="00EC518A">
        <w:t xml:space="preserve">financial; and </w:t>
      </w:r>
    </w:p>
    <w:p w14:paraId="737D9B22" w14:textId="77777777" w:rsidR="007755E9" w:rsidRPr="00EC518A" w:rsidRDefault="007755E9" w:rsidP="00624511">
      <w:pPr>
        <w:numPr>
          <w:ilvl w:val="0"/>
          <w:numId w:val="52"/>
        </w:numPr>
        <w:ind w:left="709" w:hanging="283"/>
      </w:pPr>
      <w:r w:rsidRPr="00EC518A">
        <w:t xml:space="preserve">emotional </w:t>
      </w:r>
    </w:p>
    <w:p w14:paraId="34B55785" w14:textId="77777777" w:rsidR="007755E9" w:rsidRPr="00EC518A" w:rsidRDefault="007755E9" w:rsidP="007755E9"/>
    <w:p w14:paraId="26B042F1" w14:textId="5AE4E272" w:rsidR="007755E9" w:rsidRPr="00EC518A" w:rsidRDefault="007755E9" w:rsidP="00624511">
      <w:pPr>
        <w:numPr>
          <w:ilvl w:val="0"/>
          <w:numId w:val="51"/>
        </w:numPr>
        <w:ind w:left="709" w:hanging="425"/>
      </w:pPr>
      <w:r w:rsidRPr="00CF1885">
        <w:t xml:space="preserve">As outlined in </w:t>
      </w:r>
      <w:proofErr w:type="spellStart"/>
      <w:r w:rsidRPr="00CF1885">
        <w:t>KCSiE</w:t>
      </w:r>
      <w:proofErr w:type="spellEnd"/>
      <w:r w:rsidRPr="00CF1885">
        <w:t xml:space="preserve"> 202</w:t>
      </w:r>
      <w:r>
        <w:t>4</w:t>
      </w:r>
      <w:r w:rsidRPr="00CF1885">
        <w:t xml:space="preserve"> and above,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w:t>
      </w:r>
      <w:r w:rsidRPr="00EC518A">
        <w:t>have a detrimental and long-term impact on their health, well-being, development, and ability to learn.</w:t>
      </w:r>
    </w:p>
    <w:p w14:paraId="5304E4BA" w14:textId="77777777" w:rsidR="007755E9" w:rsidRPr="00EC518A" w:rsidRDefault="007755E9" w:rsidP="007755E9">
      <w:pPr>
        <w:ind w:left="284"/>
      </w:pPr>
    </w:p>
    <w:p w14:paraId="7DC790DA" w14:textId="77777777" w:rsidR="007755E9" w:rsidRPr="00EC518A" w:rsidRDefault="007755E9" w:rsidP="00624511">
      <w:pPr>
        <w:numPr>
          <w:ilvl w:val="0"/>
          <w:numId w:val="51"/>
        </w:numPr>
        <w:ind w:left="709" w:hanging="425"/>
      </w:pPr>
      <w:r w:rsidRPr="00EC518A">
        <w:t xml:space="preserve">Exposure to domestic abuse and/or violence can have a serious, long lasting emotional and psychological impact on children. In some cases, a child may blame themselves for the abuse or may have had to leave the family home as a result. </w:t>
      </w:r>
    </w:p>
    <w:p w14:paraId="6C0D00DD" w14:textId="77777777" w:rsidR="007755E9" w:rsidRPr="00EC518A" w:rsidRDefault="007755E9" w:rsidP="007755E9">
      <w:pPr>
        <w:ind w:left="709" w:hanging="425"/>
      </w:pPr>
    </w:p>
    <w:p w14:paraId="49E72049" w14:textId="77777777" w:rsidR="007755E9" w:rsidRPr="00EC518A" w:rsidRDefault="007755E9" w:rsidP="00624511">
      <w:pPr>
        <w:numPr>
          <w:ilvl w:val="0"/>
          <w:numId w:val="51"/>
        </w:numPr>
        <w:ind w:left="709" w:hanging="425"/>
      </w:pPr>
      <w:r w:rsidRPr="00EC518A">
        <w:t>Domestic abuse affecting young people can also occur within their personal relationships, as well as in the context of their home life.</w:t>
      </w:r>
    </w:p>
    <w:p w14:paraId="42CE700E" w14:textId="77777777" w:rsidR="007755E9" w:rsidRPr="00EC518A" w:rsidRDefault="007755E9" w:rsidP="007755E9">
      <w:pPr>
        <w:ind w:left="709" w:hanging="425"/>
      </w:pPr>
    </w:p>
    <w:p w14:paraId="04AD9345" w14:textId="77777777" w:rsidR="007755E9" w:rsidRPr="00EC518A" w:rsidRDefault="007755E9" w:rsidP="00624511">
      <w:pPr>
        <w:numPr>
          <w:ilvl w:val="0"/>
          <w:numId w:val="51"/>
        </w:numPr>
        <w:ind w:left="709" w:hanging="425"/>
      </w:pPr>
      <w:r w:rsidRPr="00EC518A">
        <w:t xml:space="preserve">Any concerns regarding domestic abuse will be considered by the Designated Safeguarding Lead or deputy </w:t>
      </w:r>
      <w:proofErr w:type="gramStart"/>
      <w:r w:rsidRPr="00EC518A">
        <w:t>with  advice</w:t>
      </w:r>
      <w:proofErr w:type="gramEnd"/>
      <w:r w:rsidRPr="00EC518A">
        <w:t xml:space="preserve"> and guidance obtained from IFD. </w:t>
      </w:r>
    </w:p>
    <w:p w14:paraId="11F76ACD" w14:textId="77777777" w:rsidR="007755E9" w:rsidRPr="00EC518A" w:rsidRDefault="007755E9" w:rsidP="007755E9">
      <w:pPr>
        <w:ind w:left="709" w:hanging="425"/>
      </w:pPr>
    </w:p>
    <w:p w14:paraId="5BC8FECE" w14:textId="77777777" w:rsidR="007755E9" w:rsidRPr="00EC518A" w:rsidRDefault="007755E9" w:rsidP="00624511">
      <w:pPr>
        <w:numPr>
          <w:ilvl w:val="0"/>
          <w:numId w:val="51"/>
        </w:numPr>
        <w:ind w:left="709" w:hanging="425"/>
      </w:pPr>
      <w:r w:rsidRPr="00EC518A">
        <w:t>As outlined in Keeping Children Safe in Education 202</w:t>
      </w:r>
      <w:r>
        <w:t>4</w:t>
      </w:r>
      <w:r w:rsidRPr="00EC518A">
        <w:t xml:space="preserve">, Operation Encompass helps police and schools work together. </w:t>
      </w:r>
      <w:r w:rsidRPr="00334055">
        <w:t>Our school has joined the Operation Encompass scheme with Sussex Police.</w:t>
      </w:r>
      <w:r>
        <w:t xml:space="preserve"> We will not directly discuss any notification with a child. </w:t>
      </w:r>
    </w:p>
    <w:p w14:paraId="48E417DA" w14:textId="77777777" w:rsidR="007755E9" w:rsidRPr="00EC518A" w:rsidRDefault="007755E9" w:rsidP="007755E9">
      <w:pPr>
        <w:ind w:left="709" w:hanging="425"/>
      </w:pPr>
    </w:p>
    <w:p w14:paraId="7173D910" w14:textId="77777777" w:rsidR="007755E9" w:rsidRPr="00EC518A" w:rsidRDefault="007755E9" w:rsidP="00624511">
      <w:pPr>
        <w:numPr>
          <w:ilvl w:val="0"/>
          <w:numId w:val="51"/>
        </w:numPr>
        <w:ind w:left="709" w:hanging="425"/>
      </w:pPr>
      <w:r w:rsidRPr="00EC518A">
        <w:t xml:space="preserve">Our school is aware of and will use where necessary the Operation Encompass National Teachers Helpline 0204 513 </w:t>
      </w:r>
      <w:proofErr w:type="gramStart"/>
      <w:r w:rsidRPr="00EC518A">
        <w:t>9990  in</w:t>
      </w:r>
      <w:proofErr w:type="gramEnd"/>
      <w:r w:rsidRPr="00EC518A">
        <w:t xml:space="preserve"> order to support our children if we receive an Operation Encompass notification. </w:t>
      </w:r>
    </w:p>
    <w:p w14:paraId="045B36F9" w14:textId="77777777" w:rsidR="007755E9" w:rsidRPr="00EC518A" w:rsidRDefault="007755E9" w:rsidP="007755E9">
      <w:pPr>
        <w:ind w:left="709" w:hanging="425"/>
      </w:pPr>
    </w:p>
    <w:p w14:paraId="3A58A12F" w14:textId="77777777" w:rsidR="007755E9" w:rsidRPr="00EC518A" w:rsidRDefault="007755E9" w:rsidP="00624511">
      <w:pPr>
        <w:numPr>
          <w:ilvl w:val="0"/>
          <w:numId w:val="51"/>
        </w:numPr>
        <w:ind w:left="709" w:hanging="425"/>
      </w:pPr>
      <w:r w:rsidRPr="00EC518A">
        <w:t xml:space="preserve">Our school is also aware that IFD can also provide support. </w:t>
      </w:r>
    </w:p>
    <w:p w14:paraId="752C60C9" w14:textId="77777777" w:rsidR="007755E9" w:rsidRPr="00EC518A" w:rsidRDefault="007755E9" w:rsidP="007755E9">
      <w:pPr>
        <w:ind w:left="284"/>
      </w:pPr>
    </w:p>
    <w:p w14:paraId="428A019F" w14:textId="77777777" w:rsidR="007755E9" w:rsidRPr="00EC518A" w:rsidRDefault="007755E9" w:rsidP="00624511">
      <w:pPr>
        <w:numPr>
          <w:ilvl w:val="0"/>
          <w:numId w:val="51"/>
        </w:numPr>
        <w:ind w:left="709" w:hanging="425"/>
      </w:pPr>
      <w:r w:rsidRPr="00EC518A">
        <w:t>We are aware that further information can also be  obtained from:</w:t>
      </w:r>
    </w:p>
    <w:p w14:paraId="436CFB51" w14:textId="77777777" w:rsidR="007755E9" w:rsidRPr="00EC518A" w:rsidRDefault="007755E9" w:rsidP="007755E9">
      <w:pPr>
        <w:ind w:left="360"/>
      </w:pPr>
    </w:p>
    <w:p w14:paraId="46F22200" w14:textId="77777777" w:rsidR="007755E9" w:rsidRPr="00EC518A" w:rsidRDefault="007755E9" w:rsidP="00624511">
      <w:pPr>
        <w:numPr>
          <w:ilvl w:val="0"/>
          <w:numId w:val="81"/>
        </w:numPr>
      </w:pPr>
      <w:hyperlink r:id="rId63" w:history="1">
        <w:r w:rsidRPr="00EC518A">
          <w:rPr>
            <w:color w:val="0000FF"/>
            <w:u w:val="single"/>
          </w:rPr>
          <w:t>https://www.operationencompass.org/</w:t>
        </w:r>
      </w:hyperlink>
    </w:p>
    <w:p w14:paraId="520F3018" w14:textId="77777777" w:rsidR="007755E9" w:rsidRPr="00EC518A" w:rsidRDefault="007755E9" w:rsidP="00624511">
      <w:pPr>
        <w:numPr>
          <w:ilvl w:val="0"/>
          <w:numId w:val="81"/>
        </w:numPr>
      </w:pPr>
      <w:hyperlink r:id="rId64" w:history="1">
        <w:r w:rsidRPr="00EC518A">
          <w:rPr>
            <w:color w:val="0000FF"/>
            <w:u w:val="single"/>
          </w:rPr>
          <w:t>NSPCC - lockdown and domestic abuse</w:t>
        </w:r>
      </w:hyperlink>
      <w:r w:rsidRPr="00EC518A">
        <w:t xml:space="preserve">, </w:t>
      </w:r>
    </w:p>
    <w:p w14:paraId="2BB4D73F" w14:textId="77777777" w:rsidR="007755E9" w:rsidRPr="00EC518A" w:rsidRDefault="007755E9" w:rsidP="00624511">
      <w:pPr>
        <w:numPr>
          <w:ilvl w:val="0"/>
          <w:numId w:val="81"/>
        </w:numPr>
      </w:pPr>
      <w:hyperlink r:id="rId65" w:history="1">
        <w:r w:rsidRPr="00EC518A">
          <w:rPr>
            <w:color w:val="0000FF"/>
            <w:u w:val="single"/>
          </w:rPr>
          <w:t>Refuge - effects on children</w:t>
        </w:r>
      </w:hyperlink>
      <w:r w:rsidRPr="00EC518A">
        <w:t xml:space="preserve"> and </w:t>
      </w:r>
    </w:p>
    <w:p w14:paraId="53B24D26" w14:textId="77777777" w:rsidR="007755E9" w:rsidRPr="00EC518A" w:rsidRDefault="007755E9" w:rsidP="00624511">
      <w:pPr>
        <w:numPr>
          <w:ilvl w:val="0"/>
          <w:numId w:val="81"/>
        </w:numPr>
      </w:pPr>
      <w:hyperlink r:id="rId66" w:history="1">
        <w:proofErr w:type="spellStart"/>
        <w:r w:rsidRPr="00EC518A">
          <w:rPr>
            <w:color w:val="0000FF"/>
            <w:u w:val="single"/>
          </w:rPr>
          <w:t>SafeLives</w:t>
        </w:r>
        <w:proofErr w:type="spellEnd"/>
        <w:r w:rsidRPr="00EC518A">
          <w:rPr>
            <w:color w:val="0000FF"/>
            <w:u w:val="single"/>
          </w:rPr>
          <w:t>: young people and domestic abuse</w:t>
        </w:r>
      </w:hyperlink>
      <w:r w:rsidRPr="00EC518A">
        <w:t xml:space="preserve">  </w:t>
      </w:r>
    </w:p>
    <w:p w14:paraId="7A468CA8" w14:textId="77777777" w:rsidR="007755E9" w:rsidRPr="00EC518A" w:rsidRDefault="007755E9" w:rsidP="007755E9">
      <w:pPr>
        <w:ind w:left="360"/>
      </w:pPr>
    </w:p>
    <w:p w14:paraId="3B178E87" w14:textId="70C22499"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79" w:name="_Toc82429786"/>
      <w:bookmarkStart w:id="80" w:name="_Toc109135130"/>
      <w:r>
        <w:rPr>
          <w:rFonts w:cs="Arial"/>
          <w14:shadow w14:blurRad="50800" w14:dist="38100" w14:dir="2700000" w14:sx="100000" w14:sy="100000" w14:kx="0" w14:ky="0" w14:algn="tl">
            <w14:srgbClr w14:val="000000">
              <w14:alpha w14:val="60000"/>
            </w14:srgbClr>
          </w14:shadow>
        </w:rPr>
        <w:t>10.15</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So Called Honour Based Violence (HBV) – including Female Genital Mutilation and   Forced Marriage</w:t>
      </w:r>
      <w:bookmarkEnd w:id="79"/>
      <w:bookmarkEnd w:id="80"/>
      <w:r w:rsidR="007755E9" w:rsidRPr="00EC518A">
        <w:rPr>
          <w:rFonts w:cs="Arial"/>
          <w14:shadow w14:blurRad="50800" w14:dist="38100" w14:dir="2700000" w14:sx="100000" w14:sy="100000" w14:kx="0" w14:ky="0" w14:algn="tl">
            <w14:srgbClr w14:val="000000">
              <w14:alpha w14:val="60000"/>
            </w14:srgbClr>
          </w14:shadow>
        </w:rPr>
        <w:t xml:space="preserve"> </w:t>
      </w:r>
    </w:p>
    <w:p w14:paraId="11C3A1E5" w14:textId="77777777" w:rsidR="007755E9" w:rsidRPr="00EC518A" w:rsidRDefault="007755E9" w:rsidP="00624511">
      <w:pPr>
        <w:numPr>
          <w:ilvl w:val="0"/>
          <w:numId w:val="53"/>
        </w:numPr>
        <w:ind w:left="709" w:hanging="425"/>
      </w:pPr>
      <w:r w:rsidRPr="00EC518A">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these dynamic and additional risk factors when deciding what form of safeguarding action to take. All forms of HBV are abuse (regardless of the motivation) and should be managed and escalated as such. Professionals in all agencies, and individuals and groups in relevant communities, need to be alert to the possibility of a child being at risk of HBV, or already having suffered HBV. </w:t>
      </w:r>
    </w:p>
    <w:p w14:paraId="1926814C" w14:textId="77777777" w:rsidR="007755E9" w:rsidRPr="00EC518A" w:rsidRDefault="007755E9" w:rsidP="007755E9">
      <w:pPr>
        <w:ind w:left="709" w:hanging="425"/>
        <w:rPr>
          <w:b/>
          <w:bCs/>
        </w:rPr>
      </w:pPr>
    </w:p>
    <w:p w14:paraId="753AEF70" w14:textId="77777777" w:rsidR="007755E9" w:rsidRPr="009562FF" w:rsidRDefault="007755E9" w:rsidP="00624511">
      <w:pPr>
        <w:numPr>
          <w:ilvl w:val="0"/>
          <w:numId w:val="53"/>
        </w:numPr>
        <w:ind w:left="709" w:hanging="425"/>
        <w:rPr>
          <w:b/>
          <w:bCs/>
        </w:rPr>
      </w:pPr>
      <w:r w:rsidRPr="00EC518A">
        <w:t xml:space="preserve">For schools and colleges who may use children and/or other family members to translate information to parents and cares – </w:t>
      </w:r>
      <w:r w:rsidRPr="009562FF">
        <w:rPr>
          <w:b/>
          <w:bCs/>
          <w:color w:val="FF0000"/>
        </w:rPr>
        <w:t>THIS MUST NOT BE DONE IF THERE ARE CONCERNS ABOUT so called honour-based violence</w:t>
      </w:r>
      <w:r w:rsidRPr="009562FF">
        <w:rPr>
          <w:b/>
          <w:bCs/>
        </w:rPr>
        <w:t xml:space="preserve">. </w:t>
      </w:r>
    </w:p>
    <w:p w14:paraId="710089AE" w14:textId="77777777" w:rsidR="007755E9" w:rsidRPr="00EC518A" w:rsidRDefault="007755E9" w:rsidP="007755E9">
      <w:pPr>
        <w:ind w:left="709" w:hanging="425"/>
      </w:pPr>
    </w:p>
    <w:p w14:paraId="3CAECAED" w14:textId="77777777" w:rsidR="007755E9" w:rsidRPr="00EC518A" w:rsidRDefault="007755E9" w:rsidP="00624511">
      <w:pPr>
        <w:numPr>
          <w:ilvl w:val="0"/>
          <w:numId w:val="53"/>
        </w:numPr>
        <w:ind w:left="709" w:hanging="425"/>
      </w:pPr>
      <w:r w:rsidRPr="00EC518A">
        <w:t xml:space="preserve">If staff have a concern regarding a child that might be at risk of HBV or who has suffered from HBV, they should speak to the Designated Safeguarding Lead (or deputy) who will in turn contact the IFD. </w:t>
      </w:r>
    </w:p>
    <w:p w14:paraId="18ABC389" w14:textId="77777777" w:rsidR="007755E9" w:rsidRPr="00EC518A" w:rsidRDefault="007755E9" w:rsidP="007755E9"/>
    <w:p w14:paraId="107925A8"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81" w:name="_Toc82429787"/>
      <w:bookmarkStart w:id="82" w:name="_Toc109135131"/>
      <w:r>
        <w:rPr>
          <w:rFonts w:cs="Arial"/>
          <w14:shadow w14:blurRad="50800" w14:dist="38100" w14:dir="2700000" w14:sx="100000" w14:sy="100000" w14:kx="0" w14:ky="0" w14:algn="tl">
            <w14:srgbClr w14:val="000000">
              <w14:alpha w14:val="60000"/>
            </w14:srgbClr>
          </w14:shadow>
        </w:rPr>
        <w:t xml:space="preserve">10.20 </w:t>
      </w:r>
      <w:r w:rsidRPr="00EC518A">
        <w:rPr>
          <w:rFonts w:cs="Arial"/>
          <w14:shadow w14:blurRad="50800" w14:dist="38100" w14:dir="2700000" w14:sx="100000" w14:sy="100000" w14:kx="0" w14:ky="0" w14:algn="tl">
            <w14:srgbClr w14:val="000000">
              <w14:alpha w14:val="60000"/>
            </w14:srgbClr>
          </w14:shadow>
        </w:rPr>
        <w:t>Female Genital Mutilation (FGM)</w:t>
      </w:r>
      <w:bookmarkEnd w:id="81"/>
      <w:bookmarkEnd w:id="82"/>
      <w:r>
        <w:rPr>
          <w:rFonts w:cs="Arial"/>
          <w14:shadow w14:blurRad="50800" w14:dist="38100" w14:dir="2700000" w14:sx="100000" w14:sy="100000" w14:kx="0" w14:ky="0" w14:algn="tl">
            <w14:srgbClr w14:val="000000">
              <w14:alpha w14:val="60000"/>
            </w14:srgbClr>
          </w14:shadow>
        </w:rPr>
        <w:t xml:space="preserve"> &amp; </w:t>
      </w:r>
      <w:bookmarkStart w:id="83" w:name="_Toc82429788"/>
      <w:bookmarkStart w:id="84" w:name="_Toc109135132"/>
      <w:r w:rsidRPr="00EC518A">
        <w:rPr>
          <w:rFonts w:cs="Arial"/>
          <w14:shadow w14:blurRad="50800" w14:dist="38100" w14:dir="2700000" w14:sx="100000" w14:sy="100000" w14:kx="0" w14:ky="0" w14:algn="tl">
            <w14:srgbClr w14:val="000000">
              <w14:alpha w14:val="60000"/>
            </w14:srgbClr>
          </w14:shadow>
        </w:rPr>
        <w:t>Legal obligation to report acts of Female Genital Mutilation.</w:t>
      </w:r>
      <w:bookmarkEnd w:id="83"/>
      <w:bookmarkEnd w:id="84"/>
      <w:r w:rsidRPr="00EC518A">
        <w:rPr>
          <w:rFonts w:cs="Arial"/>
          <w14:shadow w14:blurRad="50800" w14:dist="38100" w14:dir="2700000" w14:sx="100000" w14:sy="100000" w14:kx="0" w14:ky="0" w14:algn="tl">
            <w14:srgbClr w14:val="000000">
              <w14:alpha w14:val="60000"/>
            </w14:srgbClr>
          </w14:shadow>
        </w:rPr>
        <w:t xml:space="preserve"> </w:t>
      </w:r>
    </w:p>
    <w:p w14:paraId="12A64B11" w14:textId="77777777" w:rsidR="007755E9" w:rsidRPr="00EC518A" w:rsidRDefault="007755E9" w:rsidP="00624511">
      <w:pPr>
        <w:numPr>
          <w:ilvl w:val="0"/>
          <w:numId w:val="20"/>
        </w:numPr>
        <w:ind w:left="709" w:hanging="425"/>
      </w:pPr>
      <w:r w:rsidRPr="00EC518A">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109A8506" w14:textId="77777777" w:rsidR="007755E9" w:rsidRPr="00EC518A" w:rsidRDefault="007755E9" w:rsidP="007755E9">
      <w:pPr>
        <w:ind w:left="709" w:hanging="425"/>
      </w:pPr>
    </w:p>
    <w:p w14:paraId="12EDF35A" w14:textId="77777777" w:rsidR="007755E9" w:rsidRPr="00EC518A" w:rsidRDefault="007755E9" w:rsidP="00624511">
      <w:pPr>
        <w:numPr>
          <w:ilvl w:val="0"/>
          <w:numId w:val="20"/>
        </w:numPr>
        <w:ind w:left="709" w:hanging="425"/>
      </w:pPr>
      <w:r w:rsidRPr="00EC518A">
        <w:t xml:space="preserve">Professionals in all agencies, and individuals and groups in relevant communities, need to be alert to the possibility of a girl being at risk of FGM, or already having suffered FGM. </w:t>
      </w:r>
      <w:r w:rsidRPr="00EC518A">
        <w:br/>
      </w:r>
    </w:p>
    <w:p w14:paraId="4D9D71B3" w14:textId="77777777" w:rsidR="007755E9" w:rsidRPr="00EC518A" w:rsidRDefault="007755E9" w:rsidP="00624511">
      <w:pPr>
        <w:numPr>
          <w:ilvl w:val="0"/>
          <w:numId w:val="20"/>
        </w:numPr>
        <w:ind w:left="709" w:hanging="425"/>
      </w:pPr>
      <w:r w:rsidRPr="00EC518A">
        <w:t>From 31</w:t>
      </w:r>
      <w:r w:rsidRPr="00EC518A">
        <w:rPr>
          <w:vertAlign w:val="superscript"/>
        </w:rPr>
        <w:t>st</w:t>
      </w:r>
      <w:r w:rsidRPr="00EC518A">
        <w:t xml:space="preserve"> October 2015, regulated health and social care professionals and teachers in England and Wales must report ‘known’ cases of FGM in under 18’s which they identify in the course of their professional work to the police.</w:t>
      </w:r>
    </w:p>
    <w:p w14:paraId="2C1FCE19" w14:textId="77777777" w:rsidR="007755E9" w:rsidRPr="00EC518A" w:rsidRDefault="007755E9" w:rsidP="007755E9">
      <w:pPr>
        <w:ind w:left="709" w:hanging="425"/>
      </w:pPr>
    </w:p>
    <w:p w14:paraId="5B326867" w14:textId="77777777" w:rsidR="007755E9" w:rsidRPr="00EC518A" w:rsidRDefault="007755E9" w:rsidP="00624511">
      <w:pPr>
        <w:numPr>
          <w:ilvl w:val="0"/>
          <w:numId w:val="20"/>
        </w:numPr>
        <w:ind w:left="709" w:hanging="425"/>
        <w:rPr>
          <w:rFonts w:cs="Arial"/>
        </w:rPr>
      </w:pPr>
      <w:r w:rsidRPr="00EC518A">
        <w:rPr>
          <w:rFonts w:cs="Arial"/>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14:paraId="37DC10A9" w14:textId="77777777" w:rsidR="007755E9" w:rsidRDefault="007755E9" w:rsidP="007755E9">
      <w:pPr>
        <w:ind w:left="709" w:hanging="425"/>
        <w:rPr>
          <w:rFonts w:cs="Arial"/>
        </w:rPr>
      </w:pPr>
    </w:p>
    <w:p w14:paraId="0A2938A2" w14:textId="77777777" w:rsidR="007755E9" w:rsidRPr="00EC518A" w:rsidRDefault="007755E9" w:rsidP="00624511">
      <w:pPr>
        <w:numPr>
          <w:ilvl w:val="0"/>
          <w:numId w:val="20"/>
        </w:numPr>
        <w:ind w:left="709" w:hanging="425"/>
        <w:rPr>
          <w:rFonts w:cs="Arial"/>
        </w:rPr>
      </w:pPr>
      <w:r w:rsidRPr="00EC518A">
        <w:rPr>
          <w:rFonts w:cs="Arial"/>
        </w:rPr>
        <w:t>Guidance can be obtained here;</w:t>
      </w:r>
    </w:p>
    <w:p w14:paraId="6A6E4FDA" w14:textId="77777777" w:rsidR="007755E9" w:rsidRPr="00EC518A" w:rsidRDefault="007755E9" w:rsidP="00624511">
      <w:pPr>
        <w:numPr>
          <w:ilvl w:val="0"/>
          <w:numId w:val="21"/>
        </w:numPr>
        <w:ind w:left="993" w:hanging="284"/>
        <w:rPr>
          <w:rFonts w:cs="Arial"/>
          <w:color w:val="121BCC"/>
        </w:rPr>
      </w:pPr>
      <w:hyperlink r:id="rId67" w:history="1">
        <w:r w:rsidRPr="00EC518A">
          <w:rPr>
            <w:rFonts w:cs="Arial"/>
            <w:color w:val="121BCC"/>
          </w:rPr>
          <w:t>Home Office: Mandatory Reporting of FGM – procedure information</w:t>
        </w:r>
      </w:hyperlink>
      <w:r w:rsidRPr="00EC518A">
        <w:rPr>
          <w:rFonts w:cs="Arial"/>
          <w:color w:val="121BCC"/>
        </w:rPr>
        <w:t xml:space="preserve"> </w:t>
      </w:r>
    </w:p>
    <w:p w14:paraId="24FA5675" w14:textId="77777777" w:rsidR="007755E9" w:rsidRPr="00EC518A" w:rsidRDefault="007755E9" w:rsidP="00624511">
      <w:pPr>
        <w:numPr>
          <w:ilvl w:val="0"/>
          <w:numId w:val="21"/>
        </w:numPr>
        <w:ind w:left="993" w:hanging="284"/>
        <w:rPr>
          <w:rFonts w:cs="Arial"/>
          <w:color w:val="121BCC"/>
        </w:rPr>
      </w:pPr>
      <w:hyperlink r:id="rId68" w:history="1">
        <w:r w:rsidRPr="00EC518A">
          <w:rPr>
            <w:rFonts w:cs="Arial"/>
            <w:color w:val="121BCC"/>
          </w:rPr>
          <w:t>FGM Mandatory Reporting Fact Sheet</w:t>
        </w:r>
      </w:hyperlink>
      <w:r w:rsidRPr="00EC518A">
        <w:rPr>
          <w:rFonts w:cs="Arial"/>
          <w:color w:val="121BCC"/>
        </w:rPr>
        <w:t xml:space="preserve"> </w:t>
      </w:r>
    </w:p>
    <w:p w14:paraId="32D38E70" w14:textId="77777777" w:rsidR="007755E9" w:rsidRPr="00EC518A" w:rsidRDefault="007755E9" w:rsidP="00624511">
      <w:pPr>
        <w:numPr>
          <w:ilvl w:val="0"/>
          <w:numId w:val="21"/>
        </w:numPr>
        <w:ind w:left="993" w:hanging="284"/>
      </w:pPr>
      <w:hyperlink r:id="rId69" w:history="1">
        <w:r w:rsidRPr="00EC518A">
          <w:rPr>
            <w:rFonts w:cs="Arial"/>
            <w:color w:val="121BCC"/>
          </w:rPr>
          <w:t>FGM Reporting Flowchart for under 18’s</w:t>
        </w:r>
      </w:hyperlink>
      <w:r w:rsidRPr="00EC518A">
        <w:rPr>
          <w:rFonts w:cs="Arial"/>
          <w:color w:val="121BCC"/>
        </w:rPr>
        <w:t xml:space="preserve"> </w:t>
      </w:r>
    </w:p>
    <w:p w14:paraId="60657A54" w14:textId="397C5504"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85" w:name="_Toc82429790"/>
      <w:bookmarkStart w:id="86" w:name="_Toc109135134"/>
      <w:r>
        <w:rPr>
          <w:rFonts w:cs="Arial"/>
          <w14:shadow w14:blurRad="50800" w14:dist="38100" w14:dir="2700000" w14:sx="100000" w14:sy="100000" w14:kx="0" w14:ky="0" w14:algn="tl">
            <w14:srgbClr w14:val="000000">
              <w14:alpha w14:val="60000"/>
            </w14:srgbClr>
          </w14:shadow>
        </w:rPr>
        <w:t>10.16</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Preventing Radicalisation</w:t>
      </w:r>
      <w:bookmarkEnd w:id="85"/>
      <w:bookmarkEnd w:id="86"/>
      <w:r w:rsidR="007755E9" w:rsidRPr="00EC518A">
        <w:rPr>
          <w:rFonts w:cs="Arial"/>
          <w14:shadow w14:blurRad="50800" w14:dist="38100" w14:dir="2700000" w14:sx="100000" w14:sy="100000" w14:kx="0" w14:ky="0" w14:algn="tl">
            <w14:srgbClr w14:val="000000">
              <w14:alpha w14:val="60000"/>
            </w14:srgbClr>
          </w14:shadow>
        </w:rPr>
        <w:t xml:space="preserve"> </w:t>
      </w:r>
    </w:p>
    <w:p w14:paraId="3012D84F" w14:textId="3F362676" w:rsidR="007755E9" w:rsidRPr="00334055" w:rsidRDefault="007755E9" w:rsidP="00624511">
      <w:pPr>
        <w:numPr>
          <w:ilvl w:val="0"/>
          <w:numId w:val="16"/>
        </w:numPr>
        <w:ind w:left="709"/>
      </w:pPr>
      <w:r w:rsidRPr="00334055">
        <w:t xml:space="preserve">As part of our </w:t>
      </w:r>
      <w:r w:rsidRPr="00334055">
        <w:rPr>
          <w:b/>
        </w:rPr>
        <w:t>safeguarding</w:t>
      </w:r>
      <w:r w:rsidR="00334055" w:rsidRPr="00334055">
        <w:t xml:space="preserve"> training our school</w:t>
      </w:r>
      <w:r w:rsidRPr="00334055">
        <w:t xml:space="preserve"> will train all staff at least annually in respect of preventing radicalisation. </w:t>
      </w:r>
    </w:p>
    <w:p w14:paraId="5E0128D6" w14:textId="77777777" w:rsidR="007755E9" w:rsidRPr="00EC518A" w:rsidRDefault="007755E9" w:rsidP="007755E9">
      <w:pPr>
        <w:ind w:left="709"/>
      </w:pPr>
    </w:p>
    <w:p w14:paraId="6D888749" w14:textId="77777777" w:rsidR="007755E9" w:rsidRPr="00EC518A" w:rsidRDefault="007755E9" w:rsidP="00624511">
      <w:pPr>
        <w:numPr>
          <w:ilvl w:val="0"/>
          <w:numId w:val="16"/>
        </w:numPr>
        <w:ind w:left="709"/>
      </w:pPr>
      <w:r w:rsidRPr="00EC518A">
        <w:t>We recognise children ar</w:t>
      </w:r>
      <w:r>
        <w:t>e susceptible</w:t>
      </w:r>
      <w:r w:rsidRPr="00EC518A">
        <w:t xml:space="preserve"> to extremist ideology and radicalisation. Similar to protecting children from other forms of harms and abuse, protecting children from this risk should be a part of a schools’ or colleges’ safeguarding approach.</w:t>
      </w:r>
    </w:p>
    <w:p w14:paraId="29BAEACA" w14:textId="77777777" w:rsidR="007755E9" w:rsidRPr="00EC518A" w:rsidRDefault="007755E9" w:rsidP="007755E9"/>
    <w:p w14:paraId="02CE172F" w14:textId="77777777" w:rsidR="007755E9" w:rsidRPr="00EC518A" w:rsidRDefault="007755E9" w:rsidP="00624511">
      <w:pPr>
        <w:numPr>
          <w:ilvl w:val="0"/>
          <w:numId w:val="16"/>
        </w:numPr>
        <w:ind w:left="709"/>
      </w:pPr>
      <w:r w:rsidRPr="00EC518A">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75C2AB6" w14:textId="77777777" w:rsidR="007755E9" w:rsidRPr="00EC518A" w:rsidRDefault="007755E9" w:rsidP="007755E9"/>
    <w:p w14:paraId="65DF4A47" w14:textId="77777777" w:rsidR="007755E9" w:rsidRPr="00EC518A" w:rsidRDefault="007755E9" w:rsidP="00624511">
      <w:pPr>
        <w:numPr>
          <w:ilvl w:val="0"/>
          <w:numId w:val="16"/>
        </w:numPr>
        <w:ind w:left="709"/>
      </w:pPr>
      <w:r w:rsidRPr="00EC518A">
        <w:t>Radicalisation refers to the process by which a person comes to support terrorism and extremist ideologies associated with terrorist groups.</w:t>
      </w:r>
    </w:p>
    <w:p w14:paraId="4231858C" w14:textId="77777777" w:rsidR="007755E9" w:rsidRPr="00EC518A" w:rsidRDefault="007755E9" w:rsidP="007755E9"/>
    <w:p w14:paraId="00DD1A17" w14:textId="77777777" w:rsidR="007755E9" w:rsidRPr="00EC518A" w:rsidRDefault="007755E9" w:rsidP="00624511">
      <w:pPr>
        <w:numPr>
          <w:ilvl w:val="0"/>
          <w:numId w:val="16"/>
        </w:numPr>
        <w:ind w:left="709"/>
      </w:pPr>
      <w:r w:rsidRPr="00EC518A">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D3E89BF" w14:textId="77777777" w:rsidR="007755E9" w:rsidRPr="00EC518A" w:rsidRDefault="007755E9" w:rsidP="007755E9">
      <w:pPr>
        <w:ind w:left="709"/>
      </w:pPr>
    </w:p>
    <w:p w14:paraId="2337305E" w14:textId="77777777" w:rsidR="007755E9" w:rsidRPr="00EC518A" w:rsidRDefault="007755E9" w:rsidP="00624511">
      <w:pPr>
        <w:numPr>
          <w:ilvl w:val="0"/>
          <w:numId w:val="16"/>
        </w:numPr>
        <w:ind w:left="709"/>
      </w:pPr>
      <w:r w:rsidRPr="00EC518A">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7474C22" w14:textId="77777777" w:rsidR="007755E9" w:rsidRPr="00EC518A" w:rsidRDefault="007755E9" w:rsidP="007755E9">
      <w:pPr>
        <w:ind w:left="709"/>
      </w:pPr>
    </w:p>
    <w:p w14:paraId="254080DB" w14:textId="77777777" w:rsidR="007755E9" w:rsidRPr="00EC518A" w:rsidRDefault="007755E9" w:rsidP="00624511">
      <w:pPr>
        <w:numPr>
          <w:ilvl w:val="0"/>
          <w:numId w:val="16"/>
        </w:numPr>
        <w:ind w:left="709"/>
      </w:pPr>
      <w:r w:rsidRPr="00EC518A">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369C167E" w14:textId="77777777" w:rsidR="007755E9" w:rsidRDefault="007755E9" w:rsidP="007755E9">
      <w:pPr>
        <w:ind w:left="360"/>
      </w:pPr>
    </w:p>
    <w:p w14:paraId="1D17BDD0" w14:textId="1456E278"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pPr>
      <w:bookmarkStart w:id="87" w:name="_Toc82429791"/>
      <w:bookmarkStart w:id="88" w:name="_Toc109135135"/>
      <w:r>
        <w:rPr>
          <w:rFonts w:cs="Arial"/>
          <w14:shadow w14:blurRad="50800" w14:dist="38100" w14:dir="2700000" w14:sx="100000" w14:sy="100000" w14:kx="0" w14:ky="0" w14:algn="tl">
            <w14:srgbClr w14:val="000000">
              <w14:alpha w14:val="60000"/>
            </w14:srgbClr>
          </w14:shadow>
        </w:rPr>
        <w:t>10.17</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The Prevent Duty</w:t>
      </w:r>
      <w:bookmarkEnd w:id="87"/>
      <w:bookmarkEnd w:id="88"/>
      <w:r w:rsidR="007755E9" w:rsidRPr="00EC518A">
        <w:rPr>
          <w:rFonts w:cs="Arial"/>
          <w14:shadow w14:blurRad="50800" w14:dist="38100" w14:dir="2700000" w14:sx="100000" w14:sy="100000" w14:kx="0" w14:ky="0" w14:algn="tl">
            <w14:srgbClr w14:val="000000">
              <w14:alpha w14:val="60000"/>
            </w14:srgbClr>
          </w14:shadow>
        </w:rPr>
        <w:t xml:space="preserve"> </w:t>
      </w:r>
    </w:p>
    <w:p w14:paraId="32D98677" w14:textId="77777777" w:rsidR="007755E9" w:rsidRPr="00EC518A" w:rsidRDefault="007755E9" w:rsidP="00624511">
      <w:pPr>
        <w:numPr>
          <w:ilvl w:val="0"/>
          <w:numId w:val="15"/>
        </w:numPr>
        <w:ind w:left="709" w:hanging="425"/>
      </w:pPr>
      <w:r w:rsidRPr="00EC518A">
        <w:t>The school’s or college’s designated safeguarding lead (and any deputies) should be aware of local procedures for making a Prevent referral and that our school/college is subject to a duty under section 26 of the Counter-Terrorism and Security Act 2015 (the CTSA 2015), in the exercise of their functions, to have “due regard to the need to prevent people from being drawn into terrorism”.</w:t>
      </w:r>
    </w:p>
    <w:p w14:paraId="5E085C05" w14:textId="77777777" w:rsidR="007755E9" w:rsidRPr="00EC518A" w:rsidRDefault="007755E9" w:rsidP="007755E9">
      <w:pPr>
        <w:ind w:left="709" w:hanging="425"/>
      </w:pPr>
    </w:p>
    <w:p w14:paraId="01BF0F07" w14:textId="77777777" w:rsidR="007755E9" w:rsidRPr="00EC518A" w:rsidRDefault="007755E9" w:rsidP="00624511">
      <w:pPr>
        <w:numPr>
          <w:ilvl w:val="0"/>
          <w:numId w:val="15"/>
        </w:numPr>
        <w:ind w:left="709" w:hanging="425"/>
      </w:pPr>
      <w:r w:rsidRPr="00EC518A">
        <w:t xml:space="preserve">This duty is known as the PREVENT Duty. </w:t>
      </w:r>
    </w:p>
    <w:p w14:paraId="19B01F8A" w14:textId="77777777" w:rsidR="007755E9" w:rsidRPr="00EC518A" w:rsidRDefault="007755E9" w:rsidP="007755E9">
      <w:pPr>
        <w:ind w:left="709" w:hanging="425"/>
      </w:pPr>
    </w:p>
    <w:p w14:paraId="14B6BA1E" w14:textId="77777777" w:rsidR="007755E9" w:rsidRPr="00EC518A" w:rsidRDefault="007755E9" w:rsidP="00624511">
      <w:pPr>
        <w:numPr>
          <w:ilvl w:val="0"/>
          <w:numId w:val="15"/>
        </w:numPr>
        <w:ind w:left="709" w:hanging="425"/>
      </w:pPr>
      <w:r w:rsidRPr="00EC518A">
        <w:t xml:space="preserve">The PREVENT Duty will be seen as part of schools’ and colleges’ wider safeguarding obligations. </w:t>
      </w:r>
    </w:p>
    <w:p w14:paraId="410ED83B" w14:textId="77777777" w:rsidR="007755E9" w:rsidRPr="00EC518A" w:rsidRDefault="007755E9" w:rsidP="007755E9">
      <w:pPr>
        <w:ind w:left="709" w:hanging="425"/>
      </w:pPr>
    </w:p>
    <w:p w14:paraId="718A2646" w14:textId="77777777" w:rsidR="007755E9" w:rsidRPr="00EC518A" w:rsidRDefault="007755E9" w:rsidP="00624511">
      <w:pPr>
        <w:numPr>
          <w:ilvl w:val="0"/>
          <w:numId w:val="15"/>
        </w:numPr>
        <w:ind w:left="709" w:hanging="425"/>
      </w:pPr>
      <w:r w:rsidRPr="00EC518A">
        <w:t xml:space="preserve">Our Designated Safeguarding Leads and other senior leaders will familiarise themselves with the revised Prevent Duty Guidance </w:t>
      </w:r>
      <w:hyperlink r:id="rId70" w:history="1">
        <w:r w:rsidRPr="00EC518A">
          <w:rPr>
            <w:color w:val="0000FF"/>
            <w:u w:val="single"/>
          </w:rPr>
          <w:t>https://www.gov.uk/government/publications/prevent-duty-guidance</w:t>
        </w:r>
      </w:hyperlink>
      <w:r w:rsidRPr="00EC518A">
        <w:t xml:space="preserve"> especially paragraphs 57-76, which are specifically concerned with schools and childcare. </w:t>
      </w:r>
    </w:p>
    <w:p w14:paraId="5BEB3946" w14:textId="77777777" w:rsidR="007755E9" w:rsidRPr="00EC518A" w:rsidRDefault="007755E9" w:rsidP="007755E9">
      <w:pPr>
        <w:ind w:left="360"/>
      </w:pPr>
    </w:p>
    <w:p w14:paraId="6A01175B" w14:textId="77777777" w:rsidR="007755E9" w:rsidRPr="00EC518A" w:rsidRDefault="007755E9" w:rsidP="00624511">
      <w:pPr>
        <w:numPr>
          <w:ilvl w:val="0"/>
          <w:numId w:val="15"/>
        </w:numPr>
        <w:ind w:left="709" w:hanging="425"/>
      </w:pPr>
      <w:r w:rsidRPr="00EC518A">
        <w:t>The guidance is set out in terms of four general themes: risk assessment, working in partnership, staff training, and IT policies.</w:t>
      </w:r>
    </w:p>
    <w:p w14:paraId="46E9F199" w14:textId="77777777" w:rsidR="007755E9" w:rsidRPr="00EC518A" w:rsidRDefault="007755E9" w:rsidP="007755E9">
      <w:pPr>
        <w:ind w:left="709" w:hanging="425"/>
      </w:pPr>
    </w:p>
    <w:p w14:paraId="17E657DF" w14:textId="77777777" w:rsidR="007755E9" w:rsidRPr="00EC518A" w:rsidRDefault="007755E9" w:rsidP="00624511">
      <w:pPr>
        <w:numPr>
          <w:ilvl w:val="0"/>
          <w:numId w:val="15"/>
        </w:numPr>
        <w:ind w:left="709" w:hanging="425"/>
      </w:pPr>
      <w:r w:rsidRPr="00EC518A">
        <w:t xml:space="preserve">There is additional guidance: </w:t>
      </w:r>
      <w:hyperlink r:id="rId71" w:history="1">
        <w:r w:rsidRPr="00EC518A">
          <w:rPr>
            <w:color w:val="0000FF"/>
            <w:u w:val="single"/>
          </w:rPr>
          <w:t>Prevent duty guidance: for further education institutions in England and Wales</w:t>
        </w:r>
      </w:hyperlink>
      <w:r w:rsidRPr="00EC518A">
        <w:t xml:space="preserve"> that applies to colleges.</w:t>
      </w:r>
    </w:p>
    <w:p w14:paraId="7AC5BEF4" w14:textId="77777777" w:rsidR="007755E9" w:rsidRPr="00EC518A" w:rsidRDefault="007755E9" w:rsidP="007755E9">
      <w:pPr>
        <w:ind w:left="709" w:hanging="425"/>
      </w:pPr>
    </w:p>
    <w:p w14:paraId="0F3B98A5" w14:textId="77777777" w:rsidR="007755E9" w:rsidRPr="00EC518A" w:rsidRDefault="007755E9" w:rsidP="00624511">
      <w:pPr>
        <w:numPr>
          <w:ilvl w:val="0"/>
          <w:numId w:val="15"/>
        </w:numPr>
        <w:ind w:left="709" w:hanging="425"/>
      </w:pPr>
      <w:r w:rsidRPr="00EC518A">
        <w:t xml:space="preserve">We recognise that further information can be obtained from </w:t>
      </w:r>
      <w:hyperlink r:id="rId72" w:history="1">
        <w:r w:rsidRPr="00EC518A">
          <w:rPr>
            <w:color w:val="0000FF"/>
            <w:u w:val="single"/>
          </w:rPr>
          <w:t>WSCC Preventing Extremism</w:t>
        </w:r>
      </w:hyperlink>
      <w:r w:rsidRPr="00EC518A">
        <w:t xml:space="preserve"> and also Keeping Children Safe in Education 202</w:t>
      </w:r>
      <w:r>
        <w:t>4</w:t>
      </w:r>
      <w:r w:rsidRPr="00EC518A">
        <w:t xml:space="preserve"> for national on-line training </w:t>
      </w:r>
      <w:proofErr w:type="gramStart"/>
      <w:r w:rsidRPr="00EC518A">
        <w:t>courses(</w:t>
      </w:r>
      <w:proofErr w:type="gramEnd"/>
      <w:r w:rsidRPr="00EC518A">
        <w:t xml:space="preserve">pages 89-91).   </w:t>
      </w:r>
    </w:p>
    <w:p w14:paraId="7C5BAB1C" w14:textId="2A178B6D"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89" w:name="_Toc82429792"/>
      <w:bookmarkStart w:id="90" w:name="_Toc109135136"/>
      <w:r>
        <w:rPr>
          <w:rFonts w:cs="Arial"/>
          <w14:shadow w14:blurRad="50800" w14:dist="38100" w14:dir="2700000" w14:sx="100000" w14:sy="100000" w14:kx="0" w14:ky="0" w14:algn="tl">
            <w14:srgbClr w14:val="000000">
              <w14:alpha w14:val="60000"/>
            </w14:srgbClr>
          </w14:shadow>
        </w:rPr>
        <w:t>10.18</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Channel Programme – for those at risk of radicalisation</w:t>
      </w:r>
      <w:bookmarkEnd w:id="89"/>
      <w:bookmarkEnd w:id="90"/>
      <w:r w:rsidR="007755E9" w:rsidRPr="00EC518A">
        <w:rPr>
          <w:rFonts w:cs="Arial"/>
          <w14:shadow w14:blurRad="50800" w14:dist="38100" w14:dir="2700000" w14:sx="100000" w14:sy="100000" w14:kx="0" w14:ky="0" w14:algn="tl">
            <w14:srgbClr w14:val="000000">
              <w14:alpha w14:val="60000"/>
            </w14:srgbClr>
          </w14:shadow>
        </w:rPr>
        <w:t xml:space="preserve"> </w:t>
      </w:r>
    </w:p>
    <w:p w14:paraId="63C041B6" w14:textId="77777777" w:rsidR="007755E9" w:rsidRPr="00EC518A" w:rsidRDefault="007755E9" w:rsidP="00624511">
      <w:pPr>
        <w:numPr>
          <w:ilvl w:val="0"/>
          <w:numId w:val="55"/>
        </w:numPr>
        <w:ind w:left="709"/>
      </w:pPr>
      <w:r w:rsidRPr="00EC518A">
        <w:t xml:space="preserve">Our school/college recognises Channel is a voluntary, confidential support programme which focuses on providing support at an early stage to people who are identified as being vulnerable to being drawn into terrorism. </w:t>
      </w:r>
    </w:p>
    <w:p w14:paraId="61A5DCB9" w14:textId="77777777" w:rsidR="007755E9" w:rsidRPr="00EC518A" w:rsidRDefault="007755E9" w:rsidP="007755E9">
      <w:pPr>
        <w:ind w:left="709"/>
      </w:pPr>
    </w:p>
    <w:p w14:paraId="33119DD8" w14:textId="77777777" w:rsidR="007755E9" w:rsidRPr="00EC518A" w:rsidRDefault="007755E9" w:rsidP="00624511">
      <w:pPr>
        <w:numPr>
          <w:ilvl w:val="0"/>
          <w:numId w:val="55"/>
        </w:numPr>
        <w:ind w:left="709"/>
      </w:pPr>
      <w:r w:rsidRPr="00EC518A">
        <w:t>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14:paraId="45E12BE1" w14:textId="77777777" w:rsidR="007755E9" w:rsidRPr="00EC518A" w:rsidRDefault="007755E9" w:rsidP="007755E9">
      <w:pPr>
        <w:ind w:left="709"/>
      </w:pPr>
    </w:p>
    <w:p w14:paraId="6A5D2A5B" w14:textId="77777777" w:rsidR="007755E9" w:rsidRPr="00EC518A" w:rsidRDefault="007755E9" w:rsidP="00624511">
      <w:pPr>
        <w:numPr>
          <w:ilvl w:val="0"/>
          <w:numId w:val="55"/>
        </w:numPr>
        <w:ind w:left="709"/>
      </w:pPr>
      <w:r w:rsidRPr="00EC518A">
        <w:t>Our school designated safeguarding lead/senior staff will understand when it is appropriate to make a referral to the Channel programme.</w:t>
      </w:r>
    </w:p>
    <w:p w14:paraId="132EDA2D" w14:textId="77777777" w:rsidR="007755E9" w:rsidRPr="00EC518A" w:rsidRDefault="007755E9" w:rsidP="007755E9">
      <w:pPr>
        <w:ind w:left="709"/>
      </w:pPr>
    </w:p>
    <w:p w14:paraId="0774A028" w14:textId="77777777" w:rsidR="007755E9" w:rsidRPr="00EC518A" w:rsidRDefault="007755E9" w:rsidP="00624511">
      <w:pPr>
        <w:numPr>
          <w:ilvl w:val="0"/>
          <w:numId w:val="55"/>
        </w:numPr>
        <w:ind w:left="709"/>
      </w:pPr>
      <w:r w:rsidRPr="00EC518A">
        <w:t xml:space="preserve">Further information is available here: </w:t>
      </w:r>
    </w:p>
    <w:p w14:paraId="2030CDAA" w14:textId="77777777" w:rsidR="007755E9" w:rsidRPr="00EC518A" w:rsidRDefault="007755E9" w:rsidP="00624511">
      <w:pPr>
        <w:numPr>
          <w:ilvl w:val="0"/>
          <w:numId w:val="54"/>
        </w:numPr>
        <w:ind w:left="709"/>
        <w:rPr>
          <w:rFonts w:cs="Arial"/>
          <w:b/>
          <w:color w:val="121BCC"/>
        </w:rPr>
      </w:pPr>
      <w:hyperlink r:id="rId73" w:history="1">
        <w:r w:rsidRPr="00EC518A">
          <w:rPr>
            <w:rFonts w:cs="Arial"/>
            <w:b/>
            <w:color w:val="121BCC"/>
          </w:rPr>
          <w:t>Prevent and Channel Duty – A Toolkit for Schools</w:t>
        </w:r>
      </w:hyperlink>
      <w:r w:rsidRPr="00EC518A">
        <w:rPr>
          <w:rFonts w:cs="Arial"/>
          <w:b/>
          <w:color w:val="121BCC"/>
        </w:rPr>
        <w:t xml:space="preserve"> </w:t>
      </w:r>
    </w:p>
    <w:p w14:paraId="0B4EAFE7" w14:textId="77777777" w:rsidR="007755E9" w:rsidRPr="00EC518A" w:rsidRDefault="007755E9" w:rsidP="00624511">
      <w:pPr>
        <w:numPr>
          <w:ilvl w:val="0"/>
          <w:numId w:val="54"/>
        </w:numPr>
        <w:ind w:left="709"/>
        <w:rPr>
          <w:rFonts w:cs="Arial"/>
          <w:b/>
          <w:color w:val="121BCC"/>
        </w:rPr>
      </w:pPr>
      <w:hyperlink r:id="rId74" w:history="1">
        <w:r w:rsidRPr="00EC518A">
          <w:rPr>
            <w:rFonts w:cs="Arial"/>
            <w:b/>
            <w:color w:val="121BCC"/>
          </w:rPr>
          <w:t xml:space="preserve">Channel Guidance </w:t>
        </w:r>
      </w:hyperlink>
    </w:p>
    <w:p w14:paraId="64BEECC9" w14:textId="77777777" w:rsidR="007755E9" w:rsidRPr="00EC518A" w:rsidRDefault="007755E9" w:rsidP="00624511">
      <w:pPr>
        <w:numPr>
          <w:ilvl w:val="0"/>
          <w:numId w:val="54"/>
        </w:numPr>
        <w:ind w:left="709"/>
        <w:rPr>
          <w:rFonts w:cs="Arial"/>
          <w:b/>
          <w:color w:val="121BCC"/>
        </w:rPr>
      </w:pPr>
      <w:hyperlink r:id="rId75" w:history="1">
        <w:r w:rsidRPr="00EC518A">
          <w:rPr>
            <w:rFonts w:cs="Arial"/>
            <w:b/>
            <w:color w:val="121BCC"/>
          </w:rPr>
          <w:t>Making a Channel Referral in West Sussex</w:t>
        </w:r>
      </w:hyperlink>
      <w:r w:rsidRPr="00EC518A">
        <w:rPr>
          <w:rFonts w:cs="Arial"/>
          <w:b/>
          <w:color w:val="121BCC"/>
        </w:rPr>
        <w:t xml:space="preserve"> </w:t>
      </w:r>
    </w:p>
    <w:p w14:paraId="0B8EB9E2" w14:textId="77777777" w:rsidR="007755E9" w:rsidRPr="00EC518A" w:rsidRDefault="007755E9" w:rsidP="00624511">
      <w:pPr>
        <w:numPr>
          <w:ilvl w:val="0"/>
          <w:numId w:val="54"/>
        </w:numPr>
        <w:ind w:left="709"/>
        <w:rPr>
          <w:rFonts w:cs="Arial"/>
          <w:color w:val="121BCC"/>
        </w:rPr>
      </w:pPr>
      <w:hyperlink r:id="rId76" w:history="1">
        <w:r w:rsidRPr="00EC518A">
          <w:rPr>
            <w:rFonts w:cs="Arial"/>
            <w:b/>
            <w:color w:val="121BCC"/>
          </w:rPr>
          <w:t>Prevent Channel Referral Form</w:t>
        </w:r>
      </w:hyperlink>
      <w:r w:rsidRPr="00EC518A">
        <w:rPr>
          <w:rFonts w:cs="Arial"/>
          <w:color w:val="121BCC"/>
        </w:rPr>
        <w:t xml:space="preserve"> </w:t>
      </w:r>
    </w:p>
    <w:p w14:paraId="7D7DC4ED" w14:textId="77777777" w:rsidR="007755E9" w:rsidRPr="00EC518A" w:rsidRDefault="007755E9" w:rsidP="007755E9">
      <w:pPr>
        <w:ind w:left="709"/>
        <w:rPr>
          <w:rFonts w:cs="Arial"/>
        </w:rPr>
      </w:pPr>
    </w:p>
    <w:p w14:paraId="5CF8B048" w14:textId="77777777" w:rsidR="007755E9" w:rsidRPr="00EC518A" w:rsidRDefault="007755E9" w:rsidP="00624511">
      <w:pPr>
        <w:numPr>
          <w:ilvl w:val="0"/>
          <w:numId w:val="55"/>
        </w:numPr>
        <w:ind w:left="709"/>
      </w:pPr>
      <w:r w:rsidRPr="00EC518A">
        <w:rPr>
          <w:rFonts w:cs="Arial"/>
        </w:rPr>
        <w:t>Further advice and guidance regarding the PREVENT Duty and preventing radicalisation and violent extremism can be accessed on the West Sussex Service for Schools website, accessed</w:t>
      </w:r>
      <w:r w:rsidRPr="00EC518A">
        <w:rPr>
          <w:rFonts w:cs="Arial"/>
          <w:b/>
        </w:rPr>
        <w:t xml:space="preserve">  </w:t>
      </w:r>
      <w:hyperlink r:id="rId77" w:history="1">
        <w:r w:rsidRPr="00EC518A">
          <w:rPr>
            <w:rFonts w:cs="Arial"/>
            <w:color w:val="0000FF"/>
            <w:u w:val="single"/>
          </w:rPr>
          <w:t>https://schools.westsussex.gov.uk/Services/3601</w:t>
        </w:r>
      </w:hyperlink>
    </w:p>
    <w:p w14:paraId="4B8FA17B" w14:textId="77777777" w:rsidR="007755E9" w:rsidRPr="00EC518A" w:rsidRDefault="007755E9" w:rsidP="007755E9">
      <w:pPr>
        <w:ind w:left="349"/>
      </w:pPr>
      <w:bookmarkStart w:id="91" w:name="_Hlk48549098"/>
    </w:p>
    <w:p w14:paraId="6032D807" w14:textId="1C47D4BB"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b/>
          <w14:shadow w14:blurRad="50800" w14:dist="38100" w14:dir="2700000" w14:sx="100000" w14:sy="100000" w14:kx="0" w14:ky="0" w14:algn="tl">
            <w14:srgbClr w14:val="000000">
              <w14:alpha w14:val="60000"/>
            </w14:srgbClr>
          </w14:shadow>
        </w:rPr>
      </w:pPr>
      <w:bookmarkStart w:id="92" w:name="_Toc82429793"/>
      <w:bookmarkStart w:id="93" w:name="_Toc109135137"/>
      <w:bookmarkEnd w:id="91"/>
      <w:r>
        <w:rPr>
          <w:rFonts w:cs="Arial"/>
          <w14:shadow w14:blurRad="50800" w14:dist="38100" w14:dir="2700000" w14:sx="100000" w14:sy="100000" w14:kx="0" w14:ky="0" w14:algn="tl">
            <w14:srgbClr w14:val="000000">
              <w14:alpha w14:val="60000"/>
            </w14:srgbClr>
          </w14:shadow>
        </w:rPr>
        <w:t>10.19</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Allegations against other pupils which are safeguarding issues</w:t>
      </w:r>
      <w:bookmarkEnd w:id="92"/>
      <w:bookmarkEnd w:id="93"/>
      <w:r w:rsidR="007755E9" w:rsidRPr="00EC518A">
        <w:rPr>
          <w:rFonts w:cs="Arial"/>
          <w14:shadow w14:blurRad="50800" w14:dist="38100" w14:dir="2700000" w14:sx="100000" w14:sy="100000" w14:kx="0" w14:ky="0" w14:algn="tl">
            <w14:srgbClr w14:val="000000">
              <w14:alpha w14:val="60000"/>
            </w14:srgbClr>
          </w14:shadow>
        </w:rPr>
        <w:t xml:space="preserve"> </w:t>
      </w:r>
    </w:p>
    <w:p w14:paraId="19967769" w14:textId="77777777" w:rsidR="007755E9" w:rsidRPr="00EC518A" w:rsidRDefault="007755E9" w:rsidP="00624511">
      <w:pPr>
        <w:numPr>
          <w:ilvl w:val="0"/>
          <w:numId w:val="56"/>
        </w:numPr>
        <w:ind w:left="709" w:hanging="425"/>
      </w:pPr>
      <w:r w:rsidRPr="00EC518A">
        <w:t xml:space="preserve">Occasionally, allegations may be made against a pupil by other pupils in the school which are of a safeguarding nature. Safeguarding issues raised in this way may include physical abuse, emotional abuse, sexual abuse and sexual exploitation. </w:t>
      </w:r>
    </w:p>
    <w:p w14:paraId="3C6FBC14" w14:textId="77777777" w:rsidR="007755E9" w:rsidRPr="00EC518A" w:rsidRDefault="007755E9" w:rsidP="007755E9">
      <w:pPr>
        <w:ind w:left="709" w:hanging="425"/>
      </w:pPr>
    </w:p>
    <w:p w14:paraId="258F294D" w14:textId="77777777" w:rsidR="007755E9" w:rsidRPr="00EC518A" w:rsidRDefault="007755E9" w:rsidP="00624511">
      <w:pPr>
        <w:numPr>
          <w:ilvl w:val="0"/>
          <w:numId w:val="56"/>
        </w:numPr>
        <w:ind w:left="709" w:hanging="425"/>
      </w:pPr>
      <w:r w:rsidRPr="00EC518A">
        <w:t xml:space="preserve">Professionals must decide in the circumstances of each case whether or not behaviour directed at another child should be categorised as abusive or not. </w:t>
      </w:r>
    </w:p>
    <w:p w14:paraId="0030473E" w14:textId="77777777" w:rsidR="007755E9" w:rsidRPr="00EC518A" w:rsidRDefault="007755E9" w:rsidP="007755E9"/>
    <w:p w14:paraId="5729C7F3" w14:textId="77777777" w:rsidR="007755E9" w:rsidRPr="00EC518A" w:rsidRDefault="007755E9" w:rsidP="007755E9">
      <w:pPr>
        <w:ind w:left="709"/>
        <w:rPr>
          <w:b/>
        </w:rPr>
      </w:pPr>
      <w:r w:rsidRPr="00EC518A">
        <w:rPr>
          <w:b/>
        </w:rPr>
        <w:t>Examples of safeguarding issues against a student could include:</w:t>
      </w:r>
    </w:p>
    <w:p w14:paraId="78E8987B" w14:textId="77777777" w:rsidR="007755E9" w:rsidRPr="00EC518A" w:rsidRDefault="007755E9" w:rsidP="007755E9">
      <w:pPr>
        <w:ind w:left="709"/>
        <w:rPr>
          <w:b/>
        </w:rPr>
      </w:pPr>
    </w:p>
    <w:p w14:paraId="0E2EA1CB" w14:textId="77777777" w:rsidR="007755E9" w:rsidRPr="00EC518A" w:rsidRDefault="007755E9" w:rsidP="007755E9">
      <w:pPr>
        <w:ind w:left="709"/>
        <w:rPr>
          <w:b/>
          <w:bCs/>
        </w:rPr>
      </w:pPr>
      <w:r w:rsidRPr="00EC518A">
        <w:rPr>
          <w:b/>
          <w:bCs/>
        </w:rPr>
        <w:t>Physical abuse:</w:t>
      </w:r>
    </w:p>
    <w:p w14:paraId="2E01AD02" w14:textId="77777777" w:rsidR="007755E9" w:rsidRPr="00EC518A" w:rsidRDefault="007755E9" w:rsidP="00624511">
      <w:pPr>
        <w:numPr>
          <w:ilvl w:val="0"/>
          <w:numId w:val="57"/>
        </w:numPr>
        <w:ind w:left="709"/>
      </w:pPr>
      <w:r w:rsidRPr="00EC518A">
        <w:t>violence, particularly pre-planned</w:t>
      </w:r>
    </w:p>
    <w:p w14:paraId="1156EB6A" w14:textId="77777777" w:rsidR="007755E9" w:rsidRPr="00EC518A" w:rsidRDefault="007755E9" w:rsidP="00624511">
      <w:pPr>
        <w:numPr>
          <w:ilvl w:val="0"/>
          <w:numId w:val="57"/>
        </w:numPr>
        <w:ind w:left="709"/>
      </w:pPr>
      <w:r w:rsidRPr="00EC518A">
        <w:t>forcing others to use drugs or alcohol</w:t>
      </w:r>
    </w:p>
    <w:p w14:paraId="4E91F223" w14:textId="77777777" w:rsidR="007755E9" w:rsidRPr="00EC518A" w:rsidRDefault="007755E9" w:rsidP="007755E9">
      <w:pPr>
        <w:ind w:left="709"/>
        <w:rPr>
          <w:b/>
        </w:rPr>
      </w:pPr>
    </w:p>
    <w:p w14:paraId="5002FE22" w14:textId="77777777" w:rsidR="007755E9" w:rsidRPr="00EC518A" w:rsidRDefault="007755E9" w:rsidP="007755E9">
      <w:pPr>
        <w:ind w:left="709"/>
        <w:rPr>
          <w:b/>
          <w:bCs/>
        </w:rPr>
      </w:pPr>
      <w:r w:rsidRPr="00EC518A">
        <w:rPr>
          <w:b/>
          <w:bCs/>
        </w:rPr>
        <w:t>Emotional abuse:</w:t>
      </w:r>
    </w:p>
    <w:p w14:paraId="1DDC3AE4" w14:textId="77777777" w:rsidR="007755E9" w:rsidRPr="00EC518A" w:rsidRDefault="007755E9" w:rsidP="00624511">
      <w:pPr>
        <w:numPr>
          <w:ilvl w:val="0"/>
          <w:numId w:val="58"/>
        </w:numPr>
        <w:ind w:left="709"/>
      </w:pPr>
      <w:r w:rsidRPr="00EC518A">
        <w:t xml:space="preserve">blackmail or extortion </w:t>
      </w:r>
    </w:p>
    <w:p w14:paraId="24CBFCD2" w14:textId="77777777" w:rsidR="007755E9" w:rsidRPr="00EC518A" w:rsidRDefault="007755E9" w:rsidP="00624511">
      <w:pPr>
        <w:numPr>
          <w:ilvl w:val="0"/>
          <w:numId w:val="58"/>
        </w:numPr>
        <w:ind w:left="709"/>
      </w:pPr>
      <w:r w:rsidRPr="00EC518A">
        <w:t>threats and intimidation (including racist or homophobic/religious remarks, cyber-bullying)</w:t>
      </w:r>
    </w:p>
    <w:p w14:paraId="40AEBC69" w14:textId="77777777" w:rsidR="007755E9" w:rsidRPr="00EC518A" w:rsidRDefault="007755E9" w:rsidP="00624511">
      <w:pPr>
        <w:numPr>
          <w:ilvl w:val="0"/>
          <w:numId w:val="58"/>
        </w:numPr>
        <w:ind w:left="709"/>
      </w:pPr>
      <w:r w:rsidRPr="00EC518A">
        <w:t>isolating an individual from social activities</w:t>
      </w:r>
    </w:p>
    <w:p w14:paraId="0A7EE3DC" w14:textId="77777777" w:rsidR="007755E9" w:rsidRPr="00EC518A" w:rsidRDefault="007755E9" w:rsidP="00624511">
      <w:pPr>
        <w:numPr>
          <w:ilvl w:val="0"/>
          <w:numId w:val="58"/>
        </w:numPr>
        <w:ind w:left="709"/>
      </w:pPr>
      <w:r w:rsidRPr="00EC518A">
        <w:t>exploiting any situation which may compel another student to do or not do something against their wishes, for example, sexting</w:t>
      </w:r>
    </w:p>
    <w:p w14:paraId="40F82EFC" w14:textId="77777777" w:rsidR="007755E9" w:rsidRPr="00EC518A" w:rsidRDefault="007755E9" w:rsidP="007755E9">
      <w:pPr>
        <w:ind w:left="709"/>
        <w:rPr>
          <w:b/>
        </w:rPr>
      </w:pPr>
    </w:p>
    <w:p w14:paraId="0C2F5F01" w14:textId="77777777" w:rsidR="007755E9" w:rsidRPr="00EC518A" w:rsidRDefault="007755E9" w:rsidP="007755E9">
      <w:pPr>
        <w:ind w:left="709"/>
        <w:rPr>
          <w:b/>
          <w:bCs/>
        </w:rPr>
      </w:pPr>
      <w:r w:rsidRPr="00EC518A">
        <w:rPr>
          <w:b/>
          <w:bCs/>
        </w:rPr>
        <w:t xml:space="preserve">Sexual abuse: </w:t>
      </w:r>
    </w:p>
    <w:p w14:paraId="105C5A98" w14:textId="77777777" w:rsidR="007755E9" w:rsidRPr="00EC518A" w:rsidRDefault="007755E9" w:rsidP="00624511">
      <w:pPr>
        <w:numPr>
          <w:ilvl w:val="0"/>
          <w:numId w:val="59"/>
        </w:numPr>
        <w:ind w:left="709"/>
      </w:pPr>
      <w:r w:rsidRPr="00EC518A">
        <w:t>indecent exposure, any form of sexual assault, or encouraging others to engage in such activity</w:t>
      </w:r>
    </w:p>
    <w:p w14:paraId="420C39A8" w14:textId="77777777" w:rsidR="007755E9" w:rsidRPr="00EC518A" w:rsidRDefault="007755E9" w:rsidP="00624511">
      <w:pPr>
        <w:numPr>
          <w:ilvl w:val="0"/>
          <w:numId w:val="59"/>
        </w:numPr>
        <w:ind w:left="709"/>
      </w:pPr>
      <w:r w:rsidRPr="00EC518A">
        <w:t>forcing others to watch pornography or taking part in ‘sexting’</w:t>
      </w:r>
    </w:p>
    <w:p w14:paraId="6A0CC3F6" w14:textId="77777777" w:rsidR="007755E9" w:rsidRPr="00EC518A" w:rsidRDefault="007755E9" w:rsidP="007755E9">
      <w:pPr>
        <w:ind w:left="709"/>
        <w:rPr>
          <w:b/>
        </w:rPr>
      </w:pPr>
    </w:p>
    <w:p w14:paraId="06C69DB8" w14:textId="77777777" w:rsidR="007755E9" w:rsidRPr="00EC518A" w:rsidRDefault="007755E9" w:rsidP="007755E9">
      <w:pPr>
        <w:ind w:left="709"/>
        <w:rPr>
          <w:b/>
          <w:bCs/>
        </w:rPr>
      </w:pPr>
      <w:r w:rsidRPr="00EC518A">
        <w:rPr>
          <w:b/>
          <w:bCs/>
        </w:rPr>
        <w:t>Sexual Exploitation:</w:t>
      </w:r>
    </w:p>
    <w:p w14:paraId="0C9D5E29" w14:textId="77777777" w:rsidR="007755E9" w:rsidRPr="00EC518A" w:rsidRDefault="007755E9" w:rsidP="00624511">
      <w:pPr>
        <w:numPr>
          <w:ilvl w:val="0"/>
          <w:numId w:val="60"/>
        </w:numPr>
        <w:ind w:left="709"/>
      </w:pPr>
      <w:r w:rsidRPr="00EC518A">
        <w:t>encouraging other children to engage in inappropriate sexual behaviour</w:t>
      </w:r>
    </w:p>
    <w:p w14:paraId="0C31F4DC" w14:textId="77777777" w:rsidR="007755E9" w:rsidRPr="00EC518A" w:rsidRDefault="007755E9" w:rsidP="00624511">
      <w:pPr>
        <w:numPr>
          <w:ilvl w:val="0"/>
          <w:numId w:val="60"/>
        </w:numPr>
        <w:ind w:left="709"/>
      </w:pPr>
      <w:r w:rsidRPr="00EC518A">
        <w:t>photographing or videoing other children performing indecent acts</w:t>
      </w:r>
    </w:p>
    <w:p w14:paraId="738B449B" w14:textId="77777777" w:rsidR="007755E9" w:rsidRPr="00EC518A" w:rsidRDefault="007755E9" w:rsidP="007755E9">
      <w:pPr>
        <w:ind w:left="709"/>
      </w:pPr>
    </w:p>
    <w:p w14:paraId="40D3E05A" w14:textId="77777777" w:rsidR="007755E9" w:rsidRPr="00EC518A" w:rsidRDefault="007755E9" w:rsidP="007755E9">
      <w:pPr>
        <w:ind w:left="709"/>
      </w:pPr>
      <w:r w:rsidRPr="00EC518A">
        <w:t>(For sexual abuse / exploitation see section 24 below)</w:t>
      </w:r>
    </w:p>
    <w:p w14:paraId="1B52A1DB" w14:textId="77777777"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b/>
          <w14:shadow w14:blurRad="50800" w14:dist="38100" w14:dir="2700000" w14:sx="100000" w14:sy="100000" w14:kx="0" w14:ky="0" w14:algn="tl">
            <w14:srgbClr w14:val="000000">
              <w14:alpha w14:val="60000"/>
            </w14:srgbClr>
          </w14:shadow>
        </w:rPr>
      </w:pPr>
      <w:bookmarkStart w:id="94" w:name="_Toc491861310"/>
      <w:bookmarkStart w:id="95" w:name="_Toc491865522"/>
      <w:bookmarkStart w:id="96" w:name="_Toc491874931"/>
      <w:bookmarkStart w:id="97" w:name="_Toc82429794"/>
      <w:bookmarkStart w:id="98" w:name="_Toc109135138"/>
      <w:r w:rsidRPr="00EC518A">
        <w:rPr>
          <w:rFonts w:cs="Arial"/>
          <w14:shadow w14:blurRad="50800" w14:dist="38100" w14:dir="2700000" w14:sx="100000" w14:sy="100000" w14:kx="0" w14:ky="0" w14:algn="tl">
            <w14:srgbClr w14:val="000000">
              <w14:alpha w14:val="60000"/>
            </w14:srgbClr>
          </w14:shadow>
        </w:rPr>
        <w:t>Procedure</w:t>
      </w:r>
      <w:bookmarkEnd w:id="94"/>
      <w:bookmarkEnd w:id="95"/>
      <w:bookmarkEnd w:id="96"/>
      <w:bookmarkEnd w:id="97"/>
      <w:bookmarkEnd w:id="98"/>
      <w:r w:rsidRPr="00EC518A">
        <w:rPr>
          <w:rFonts w:cs="Arial"/>
          <w14:shadow w14:blurRad="50800" w14:dist="38100" w14:dir="2700000" w14:sx="100000" w14:sy="100000" w14:kx="0" w14:ky="0" w14:algn="tl">
            <w14:srgbClr w14:val="000000">
              <w14:alpha w14:val="60000"/>
            </w14:srgbClr>
          </w14:shadow>
        </w:rPr>
        <w:t xml:space="preserve"> </w:t>
      </w:r>
    </w:p>
    <w:p w14:paraId="4C181B23" w14:textId="77777777" w:rsidR="007755E9" w:rsidRPr="00EC518A" w:rsidRDefault="007755E9" w:rsidP="00624511">
      <w:pPr>
        <w:numPr>
          <w:ilvl w:val="0"/>
          <w:numId w:val="61"/>
        </w:numPr>
        <w:ind w:left="567"/>
      </w:pPr>
      <w:r w:rsidRPr="00EC518A">
        <w:t>If there is a safeguarding concern, the Designated Safeguarding Lead (DSL) should be informed.</w:t>
      </w:r>
    </w:p>
    <w:p w14:paraId="53D5D99E" w14:textId="77777777" w:rsidR="007755E9" w:rsidRPr="00EC518A" w:rsidRDefault="007755E9" w:rsidP="007755E9">
      <w:pPr>
        <w:ind w:left="567"/>
      </w:pPr>
    </w:p>
    <w:p w14:paraId="4E0A5C50" w14:textId="77777777" w:rsidR="007755E9" w:rsidRPr="00EC518A" w:rsidRDefault="007755E9" w:rsidP="00624511">
      <w:pPr>
        <w:numPr>
          <w:ilvl w:val="0"/>
          <w:numId w:val="61"/>
        </w:numPr>
        <w:ind w:left="567"/>
      </w:pPr>
      <w:r w:rsidRPr="00EC518A">
        <w:t xml:space="preserve">A factual record should be made of the allegation, but no attempt at that stage should be made to investigate the circumstances (though further discussion with the alleged victim/perpetrator may be required by the school if further assessment required prior to safeguarding decision). </w:t>
      </w:r>
    </w:p>
    <w:p w14:paraId="7E8441B3" w14:textId="77777777" w:rsidR="007755E9" w:rsidRPr="00EC518A" w:rsidRDefault="007755E9" w:rsidP="007755E9">
      <w:pPr>
        <w:ind w:left="567"/>
      </w:pPr>
    </w:p>
    <w:p w14:paraId="32D96BA9" w14:textId="77777777" w:rsidR="007755E9" w:rsidRPr="00EC518A" w:rsidRDefault="007755E9" w:rsidP="00624511">
      <w:pPr>
        <w:numPr>
          <w:ilvl w:val="0"/>
          <w:numId w:val="61"/>
        </w:numPr>
        <w:ind w:left="567"/>
      </w:pPr>
      <w:r w:rsidRPr="00EC518A">
        <w:t>The Designated Safeguarding Lead should contact the IFD to discuss the case where appropriate.</w:t>
      </w:r>
    </w:p>
    <w:p w14:paraId="5A040125" w14:textId="77777777" w:rsidR="007755E9" w:rsidRPr="00EC518A" w:rsidRDefault="007755E9" w:rsidP="007755E9">
      <w:pPr>
        <w:ind w:left="567"/>
      </w:pPr>
    </w:p>
    <w:p w14:paraId="66ACBE9B" w14:textId="77777777" w:rsidR="007755E9" w:rsidRPr="00EC518A" w:rsidRDefault="007755E9" w:rsidP="00624511">
      <w:pPr>
        <w:numPr>
          <w:ilvl w:val="0"/>
          <w:numId w:val="61"/>
        </w:numPr>
        <w:ind w:left="567"/>
      </w:pPr>
      <w:r w:rsidRPr="00EC518A">
        <w:t xml:space="preserve">The Designated Safeguarding Lead will follow through the outcomes of the discussion and make a referral when appropriate. </w:t>
      </w:r>
    </w:p>
    <w:p w14:paraId="0C193C2B" w14:textId="77777777" w:rsidR="007755E9" w:rsidRPr="00EC518A" w:rsidRDefault="007755E9" w:rsidP="007755E9">
      <w:pPr>
        <w:ind w:left="567"/>
      </w:pPr>
    </w:p>
    <w:p w14:paraId="3F25FAC3" w14:textId="77777777" w:rsidR="007755E9" w:rsidRPr="00EC518A" w:rsidRDefault="007755E9" w:rsidP="00624511">
      <w:pPr>
        <w:numPr>
          <w:ilvl w:val="0"/>
          <w:numId w:val="61"/>
        </w:numPr>
        <w:ind w:left="567"/>
      </w:pPr>
      <w:r w:rsidRPr="00EC518A">
        <w:t>If the allegation indicates that a potential criminal offence has taken place, school will consult with the police and IFD.</w:t>
      </w:r>
    </w:p>
    <w:p w14:paraId="2F11ED12" w14:textId="77777777" w:rsidR="007755E9" w:rsidRPr="00EC518A" w:rsidRDefault="007755E9" w:rsidP="007755E9">
      <w:pPr>
        <w:ind w:left="567"/>
      </w:pPr>
    </w:p>
    <w:p w14:paraId="5DC0AA66" w14:textId="77777777" w:rsidR="007755E9" w:rsidRPr="00EC518A" w:rsidRDefault="007755E9" w:rsidP="00624511">
      <w:pPr>
        <w:numPr>
          <w:ilvl w:val="0"/>
          <w:numId w:val="61"/>
        </w:numPr>
        <w:ind w:left="567"/>
      </w:pPr>
      <w:r w:rsidRPr="00EC518A">
        <w:t xml:space="preserve">Parents of both the perpetrator and the alleged victim should be informed and kept updated on the progress of the referral, unless to do so would place the alleged victim at risk, and/or jeopardise a police investigation. If unsure, advice should be sought from the IFD. </w:t>
      </w:r>
    </w:p>
    <w:p w14:paraId="4355E33F" w14:textId="77777777" w:rsidR="007755E9" w:rsidRPr="00EC518A" w:rsidRDefault="007755E9" w:rsidP="007755E9">
      <w:pPr>
        <w:ind w:left="567"/>
      </w:pPr>
    </w:p>
    <w:p w14:paraId="50FBB9B5" w14:textId="77777777" w:rsidR="007755E9" w:rsidRPr="00EC518A" w:rsidRDefault="007755E9" w:rsidP="00624511">
      <w:pPr>
        <w:numPr>
          <w:ilvl w:val="0"/>
          <w:numId w:val="61"/>
        </w:numPr>
        <w:ind w:left="567"/>
      </w:pPr>
      <w:r w:rsidRPr="00EC518A">
        <w:t xml:space="preserve">The Designated Safeguarding Lead will make a record of the concern and a copy will be kept on both pupils’ files. </w:t>
      </w:r>
    </w:p>
    <w:p w14:paraId="64103C14" w14:textId="77777777" w:rsidR="007755E9" w:rsidRPr="00EC518A" w:rsidRDefault="007755E9" w:rsidP="007755E9">
      <w:pPr>
        <w:ind w:left="567"/>
      </w:pPr>
    </w:p>
    <w:p w14:paraId="5DDDB79C" w14:textId="77777777" w:rsidR="007755E9" w:rsidRDefault="007755E9" w:rsidP="00624511">
      <w:pPr>
        <w:numPr>
          <w:ilvl w:val="0"/>
          <w:numId w:val="61"/>
        </w:numPr>
        <w:ind w:left="567"/>
      </w:pPr>
      <w:r w:rsidRPr="00EC518A">
        <w:t xml:space="preserve">Where neither Children’s Social Care nor the police progress an investigation, a thorough investigation should take place using the school’s normal disciplinary procedures. </w:t>
      </w:r>
    </w:p>
    <w:p w14:paraId="1DD9CE8A" w14:textId="77777777" w:rsidR="007755E9" w:rsidRDefault="007755E9" w:rsidP="007755E9">
      <w:pPr>
        <w:pStyle w:val="ListParagraph"/>
      </w:pPr>
    </w:p>
    <w:p w14:paraId="78AA7E08" w14:textId="77777777" w:rsidR="007755E9" w:rsidRPr="00EC518A" w:rsidRDefault="007755E9" w:rsidP="00624511">
      <w:pPr>
        <w:numPr>
          <w:ilvl w:val="0"/>
          <w:numId w:val="61"/>
        </w:numPr>
        <w:ind w:left="567"/>
      </w:pPr>
      <w:r w:rsidRPr="00EC518A">
        <w:t>In situations where the school considers a safeguarding concern remains present, a risk assessment should be prepared along with a preventative plan. The plan should be monitored, and a date set for a follow up review with everyone concerned.  The plan should reflect both the physical and emotional safety of all pupils concerned.</w:t>
      </w:r>
    </w:p>
    <w:p w14:paraId="3FB1E5A1" w14:textId="7BB76FFD"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14:shadow w14:blurRad="50800" w14:dist="38100" w14:dir="2700000" w14:sx="100000" w14:sy="100000" w14:kx="0" w14:ky="0" w14:algn="tl">
            <w14:srgbClr w14:val="000000">
              <w14:alpha w14:val="60000"/>
            </w14:srgbClr>
          </w14:shadow>
        </w:rPr>
      </w:pPr>
      <w:bookmarkStart w:id="99" w:name="_Toc82429795"/>
      <w:bookmarkStart w:id="100" w:name="_Toc109135139"/>
      <w:r>
        <w:rPr>
          <w:rFonts w:cs="Arial"/>
          <w14:shadow w14:blurRad="50800" w14:dist="38100" w14:dir="2700000" w14:sx="100000" w14:sy="100000" w14:kx="0" w14:ky="0" w14:algn="tl">
            <w14:srgbClr w14:val="000000">
              <w14:alpha w14:val="60000"/>
            </w14:srgbClr>
          </w14:shadow>
        </w:rPr>
        <w:t>10.20</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Children with family members in prison</w:t>
      </w:r>
      <w:bookmarkEnd w:id="99"/>
      <w:bookmarkEnd w:id="100"/>
      <w:r w:rsidR="007755E9" w:rsidRPr="00EC518A">
        <w:rPr>
          <w:rFonts w:cs="Arial"/>
          <w14:shadow w14:blurRad="50800" w14:dist="38100" w14:dir="2700000" w14:sx="100000" w14:sy="100000" w14:kx="0" w14:ky="0" w14:algn="tl">
            <w14:srgbClr w14:val="000000">
              <w14:alpha w14:val="60000"/>
            </w14:srgbClr>
          </w14:shadow>
        </w:rPr>
        <w:t xml:space="preserve"> </w:t>
      </w:r>
    </w:p>
    <w:p w14:paraId="26C31A8C" w14:textId="77777777" w:rsidR="007755E9" w:rsidRPr="00EC518A" w:rsidRDefault="007755E9" w:rsidP="00624511">
      <w:pPr>
        <w:numPr>
          <w:ilvl w:val="0"/>
          <w:numId w:val="62"/>
        </w:numPr>
      </w:pPr>
      <w:r w:rsidRPr="00EC518A">
        <w:t xml:space="preserve">Our school/college is aware of the additional challenges faced by children who have a parent/carer sent to prison. We recognise that this could well be an adverse childhood experience and we also recognise such children are at risk of poor outcomes including poverty, stigma, isolation and poor mental health. </w:t>
      </w:r>
    </w:p>
    <w:p w14:paraId="25DE2429" w14:textId="77777777" w:rsidR="007755E9" w:rsidRPr="00EC518A" w:rsidRDefault="007755E9" w:rsidP="007755E9"/>
    <w:p w14:paraId="561DEE51" w14:textId="77777777" w:rsidR="007755E9" w:rsidRPr="00EC518A" w:rsidRDefault="007755E9" w:rsidP="00624511">
      <w:pPr>
        <w:numPr>
          <w:ilvl w:val="0"/>
          <w:numId w:val="62"/>
        </w:numPr>
      </w:pPr>
      <w:r w:rsidRPr="00EC518A">
        <w:t xml:space="preserve">NICCO provides information designed to support professionals working with offenders and their children, to help mitigate negative consequences for those children. Our school/college will work in accordance with that guidance, found </w:t>
      </w:r>
      <w:hyperlink r:id="rId78" w:history="1">
        <w:r w:rsidRPr="00EC518A">
          <w:rPr>
            <w:color w:val="0000FF"/>
            <w:u w:val="single"/>
          </w:rPr>
          <w:t>here</w:t>
        </w:r>
      </w:hyperlink>
      <w:r w:rsidRPr="00EC518A">
        <w:t xml:space="preserve">, in supporting children in our school who have a parent or carer in prison.   </w:t>
      </w:r>
    </w:p>
    <w:p w14:paraId="554C86D2" w14:textId="0EF37746" w:rsidR="007755E9" w:rsidRPr="00EC518A" w:rsidRDefault="00334055" w:rsidP="007755E9">
      <w:pPr>
        <w:numPr>
          <w:ilvl w:val="1"/>
          <w:numId w:val="0"/>
        </w:numPr>
        <w:tabs>
          <w:tab w:val="num" w:pos="-322"/>
          <w:tab w:val="left" w:pos="567"/>
        </w:tabs>
        <w:autoSpaceDE w:val="0"/>
        <w:autoSpaceDN w:val="0"/>
        <w:adjustRightInd w:val="0"/>
        <w:spacing w:before="240" w:after="263" w:line="276" w:lineRule="auto"/>
        <w:ind w:left="1002" w:hanging="576"/>
        <w:outlineLvl w:val="1"/>
        <w:rPr>
          <w:rFonts w:cs="Arial"/>
          <w:b/>
          <w14:shadow w14:blurRad="50800" w14:dist="38100" w14:dir="2700000" w14:sx="100000" w14:sy="100000" w14:kx="0" w14:ky="0" w14:algn="tl">
            <w14:srgbClr w14:val="000000">
              <w14:alpha w14:val="60000"/>
            </w14:srgbClr>
          </w14:shadow>
        </w:rPr>
      </w:pPr>
      <w:bookmarkStart w:id="101" w:name="_Toc82429796"/>
      <w:bookmarkStart w:id="102" w:name="_Toc109135140"/>
      <w:r>
        <w:rPr>
          <w:rFonts w:cs="Arial"/>
          <w14:shadow w14:blurRad="50800" w14:dist="38100" w14:dir="2700000" w14:sx="100000" w14:sy="100000" w14:kx="0" w14:ky="0" w14:algn="tl">
            <w14:srgbClr w14:val="000000">
              <w14:alpha w14:val="60000"/>
            </w14:srgbClr>
          </w14:shadow>
        </w:rPr>
        <w:t>10.21</w:t>
      </w:r>
      <w:r w:rsidR="007755E9">
        <w:rPr>
          <w:rFonts w:cs="Arial"/>
          <w14:shadow w14:blurRad="50800" w14:dist="38100" w14:dir="2700000" w14:sx="100000" w14:sy="100000" w14:kx="0" w14:ky="0" w14:algn="tl">
            <w14:srgbClr w14:val="000000">
              <w14:alpha w14:val="60000"/>
            </w14:srgbClr>
          </w14:shadow>
        </w:rPr>
        <w:t xml:space="preserve"> </w:t>
      </w:r>
      <w:r w:rsidR="007755E9" w:rsidRPr="00EC518A">
        <w:rPr>
          <w:rFonts w:cs="Arial"/>
          <w14:shadow w14:blurRad="50800" w14:dist="38100" w14:dir="2700000" w14:sx="100000" w14:sy="100000" w14:kx="0" w14:ky="0" w14:algn="tl">
            <w14:srgbClr w14:val="000000">
              <w14:alpha w14:val="60000"/>
            </w14:srgbClr>
          </w14:shadow>
        </w:rPr>
        <w:t>Other aspects of risk – Bullying / Emotional Health &amp; Well-being</w:t>
      </w:r>
      <w:bookmarkEnd w:id="101"/>
      <w:bookmarkEnd w:id="102"/>
      <w:r w:rsidR="007755E9" w:rsidRPr="00EC518A">
        <w:rPr>
          <w:rFonts w:cs="Arial"/>
          <w14:shadow w14:blurRad="50800" w14:dist="38100" w14:dir="2700000" w14:sx="100000" w14:sy="100000" w14:kx="0" w14:ky="0" w14:algn="tl">
            <w14:srgbClr w14:val="000000">
              <w14:alpha w14:val="60000"/>
            </w14:srgbClr>
          </w14:shadow>
        </w:rPr>
        <w:t xml:space="preserve"> </w:t>
      </w:r>
    </w:p>
    <w:p w14:paraId="73DD079E" w14:textId="77777777" w:rsidR="007755E9" w:rsidRPr="00EC518A" w:rsidRDefault="007755E9" w:rsidP="00624511">
      <w:pPr>
        <w:numPr>
          <w:ilvl w:val="0"/>
          <w:numId w:val="63"/>
        </w:numPr>
        <w:rPr>
          <w:rFonts w:cs="Arial"/>
        </w:rPr>
      </w:pPr>
      <w:r w:rsidRPr="00EC518A">
        <w:rPr>
          <w:rFonts w:cs="Arial"/>
        </w:rPr>
        <w:t xml:space="preserve">In addition to the information contained in section 12 above, additional information is provided on the following areas; </w:t>
      </w:r>
    </w:p>
    <w:p w14:paraId="017A36BB" w14:textId="77777777" w:rsidR="007755E9" w:rsidRPr="00EC518A" w:rsidRDefault="007755E9" w:rsidP="007755E9">
      <w:pPr>
        <w:rPr>
          <w:rFonts w:cs="Arial"/>
        </w:rPr>
      </w:pPr>
    </w:p>
    <w:p w14:paraId="48926100" w14:textId="77777777" w:rsidR="007755E9" w:rsidRPr="00EC518A" w:rsidRDefault="007755E9" w:rsidP="00624511">
      <w:pPr>
        <w:numPr>
          <w:ilvl w:val="0"/>
          <w:numId w:val="63"/>
        </w:numPr>
      </w:pPr>
      <w:r w:rsidRPr="00EC518A">
        <w:t xml:space="preserve">Bullying including cyberbullying. </w:t>
      </w:r>
    </w:p>
    <w:p w14:paraId="32A01844" w14:textId="77777777" w:rsidR="007755E9" w:rsidRPr="00EC518A" w:rsidRDefault="007755E9" w:rsidP="007755E9">
      <w:pPr>
        <w:rPr>
          <w:b/>
        </w:rPr>
      </w:pPr>
    </w:p>
    <w:p w14:paraId="42CFB0C9" w14:textId="77777777" w:rsidR="007755E9" w:rsidRPr="00EC518A" w:rsidRDefault="007755E9" w:rsidP="00624511">
      <w:pPr>
        <w:numPr>
          <w:ilvl w:val="0"/>
          <w:numId w:val="63"/>
        </w:numPr>
      </w:pPr>
      <w:r w:rsidRPr="00EC518A">
        <w:t xml:space="preserve">Our school has an anti-bullying strategy which is used by all staff.  National guidance on anti-bullying can be found </w:t>
      </w:r>
      <w:hyperlink r:id="rId79" w:history="1">
        <w:r w:rsidRPr="00EC518A">
          <w:rPr>
            <w:color w:val="0000FF"/>
            <w:u w:val="single"/>
          </w:rPr>
          <w:t>here</w:t>
        </w:r>
      </w:hyperlink>
      <w:r w:rsidRPr="00EC518A">
        <w:t xml:space="preserve">. In addition, support for victims of significant bullying can be provided by the local Early Help hub and by visiting </w:t>
      </w:r>
      <w:hyperlink r:id="rId80" w:history="1">
        <w:r w:rsidRPr="00EC518A">
          <w:rPr>
            <w:color w:val="0000FF"/>
            <w:u w:val="single"/>
          </w:rPr>
          <w:t>Your Space</w:t>
        </w:r>
      </w:hyperlink>
      <w:r w:rsidRPr="00EC518A">
        <w:t xml:space="preserve"> . </w:t>
      </w:r>
    </w:p>
    <w:p w14:paraId="34BDDED2" w14:textId="77777777" w:rsidR="007755E9" w:rsidRPr="00EC518A" w:rsidRDefault="007755E9" w:rsidP="007755E9">
      <w:pPr>
        <w:ind w:left="644"/>
        <w:rPr>
          <w:b/>
          <w:color w:val="000000"/>
          <w:szCs w:val="22"/>
        </w:rPr>
      </w:pPr>
    </w:p>
    <w:p w14:paraId="7319E2EC" w14:textId="792C8EF2" w:rsidR="007755E9" w:rsidRPr="00D90CBE" w:rsidRDefault="007755E9" w:rsidP="00624511">
      <w:pPr>
        <w:pStyle w:val="ListParagraph"/>
        <w:keepNext/>
        <w:numPr>
          <w:ilvl w:val="0"/>
          <w:numId w:val="94"/>
        </w:numPr>
        <w:shd w:val="clear" w:color="auto" w:fill="333399"/>
        <w:spacing w:before="120" w:after="240"/>
        <w:ind w:hanging="76"/>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03" w:name="_Toc82429797"/>
      <w:bookmarkStart w:id="104" w:name="_Toc109135141"/>
      <w:r w:rsidRPr="00EF3462">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Sexual violence and sexual harassment </w:t>
      </w:r>
      <w:r w:rsidRPr="00D90CBE">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between children in </w:t>
      </w:r>
      <w: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r w:rsidRPr="00D90CBE">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schools </w:t>
      </w:r>
      <w: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bookmarkEnd w:id="103"/>
      <w:bookmarkEnd w:id="104"/>
    </w:p>
    <w:p w14:paraId="3F30ACCD" w14:textId="77777777" w:rsidR="007755E9" w:rsidRPr="00EC518A" w:rsidRDefault="007755E9" w:rsidP="007755E9"/>
    <w:p w14:paraId="496212BB" w14:textId="77777777" w:rsidR="007755E9" w:rsidRPr="00EC518A" w:rsidRDefault="007755E9" w:rsidP="00624511">
      <w:pPr>
        <w:numPr>
          <w:ilvl w:val="0"/>
          <w:numId w:val="18"/>
        </w:numPr>
      </w:pPr>
      <w:r w:rsidRPr="00EC518A">
        <w:t xml:space="preserve">We are familiar with the guidance and information contained with part 5 </w:t>
      </w:r>
      <w:proofErr w:type="spellStart"/>
      <w:r w:rsidRPr="00EC518A">
        <w:t>KCSiE</w:t>
      </w:r>
      <w:proofErr w:type="spellEnd"/>
      <w:r w:rsidRPr="00EC518A">
        <w:t xml:space="preserve"> 202</w:t>
      </w:r>
      <w:r>
        <w:t>4</w:t>
      </w:r>
      <w:r w:rsidRPr="00EC518A">
        <w:t xml:space="preserve"> and also DfE guidance </w:t>
      </w:r>
      <w:hyperlink r:id="rId81" w:history="1">
        <w:r w:rsidRPr="00EC518A">
          <w:rPr>
            <w:color w:val="0000FF"/>
            <w:u w:val="single"/>
          </w:rPr>
          <w:t>https://assets.publishing.service.gov.uk/government/uploads/system/uploads/attachment_data/file/999239/SVSH_2021.pdf</w:t>
        </w:r>
      </w:hyperlink>
      <w:r w:rsidRPr="00EC518A">
        <w:t xml:space="preserve"> which has been produced to assist schools and colleges to manage cases of sexual violence and harassment between pupils. </w:t>
      </w:r>
    </w:p>
    <w:p w14:paraId="52757D1A" w14:textId="77777777" w:rsidR="007755E9" w:rsidRPr="00EC518A" w:rsidRDefault="007755E9" w:rsidP="007755E9"/>
    <w:p w14:paraId="004D413D" w14:textId="77777777" w:rsidR="007755E9" w:rsidRPr="00EC518A" w:rsidRDefault="007755E9" w:rsidP="00624511">
      <w:pPr>
        <w:numPr>
          <w:ilvl w:val="0"/>
          <w:numId w:val="18"/>
        </w:numPr>
        <w:rPr>
          <w:rFonts w:cs="Arial"/>
        </w:rPr>
      </w:pPr>
      <w:r w:rsidRPr="00EC518A">
        <w:rPr>
          <w:rFonts w:cs="Arial"/>
        </w:rPr>
        <w:t xml:space="preserve">At our school we believe that all children have a right to attend school and learn in a safe environment. Children should be free from harm by adults in the school and other pupils. </w:t>
      </w:r>
    </w:p>
    <w:p w14:paraId="2ECC7F21" w14:textId="77777777" w:rsidR="007755E9" w:rsidRPr="00EC518A" w:rsidRDefault="007755E9" w:rsidP="007755E9">
      <w:pPr>
        <w:ind w:left="284"/>
        <w:rPr>
          <w:rFonts w:cs="Arial"/>
        </w:rPr>
      </w:pPr>
    </w:p>
    <w:p w14:paraId="7635D0C8" w14:textId="77777777" w:rsidR="007755E9" w:rsidRPr="00EC518A" w:rsidRDefault="007755E9" w:rsidP="00624511">
      <w:pPr>
        <w:numPr>
          <w:ilvl w:val="0"/>
          <w:numId w:val="18"/>
        </w:numPr>
        <w:rPr>
          <w:rFonts w:cs="Arial"/>
        </w:rPr>
      </w:pPr>
      <w:r w:rsidRPr="00EC518A">
        <w:rPr>
          <w:rFonts w:cs="Arial"/>
        </w:rPr>
        <w:t>We recognise that some pupils will sometimes negatively affect the learning and wellbeing of others and their behaviour will be dealt with under the school’s behaviour policy or anti -bullying policy in the first instance.</w:t>
      </w:r>
    </w:p>
    <w:p w14:paraId="09976EF0" w14:textId="77777777" w:rsidR="007755E9" w:rsidRPr="00EC518A" w:rsidRDefault="007755E9" w:rsidP="007755E9">
      <w:pPr>
        <w:ind w:left="284"/>
        <w:rPr>
          <w:rFonts w:cs="Arial"/>
        </w:rPr>
      </w:pPr>
    </w:p>
    <w:p w14:paraId="11879E6B" w14:textId="77777777" w:rsidR="007755E9" w:rsidRPr="00EC518A" w:rsidRDefault="007755E9" w:rsidP="00624511">
      <w:pPr>
        <w:numPr>
          <w:ilvl w:val="0"/>
          <w:numId w:val="18"/>
        </w:numPr>
        <w:rPr>
          <w:rFonts w:cs="Arial"/>
        </w:rPr>
      </w:pPr>
      <w:r w:rsidRPr="00EC518A">
        <w:rPr>
          <w:rFonts w:cs="Arial"/>
        </w:rPr>
        <w:t>However, we recognise that some allegations may be of such a serious nature that they may raise safeguarding concerns.</w:t>
      </w:r>
    </w:p>
    <w:p w14:paraId="2484C8D7" w14:textId="77777777" w:rsidR="007755E9" w:rsidRPr="00EC518A" w:rsidRDefault="007755E9" w:rsidP="007755E9">
      <w:pPr>
        <w:ind w:left="284"/>
        <w:rPr>
          <w:rFonts w:cs="Arial"/>
          <w:b/>
        </w:rPr>
      </w:pPr>
    </w:p>
    <w:p w14:paraId="1519A292" w14:textId="0A24F197" w:rsidR="007755E9" w:rsidRPr="00EC518A" w:rsidRDefault="007755E9" w:rsidP="00624511">
      <w:pPr>
        <w:numPr>
          <w:ilvl w:val="0"/>
          <w:numId w:val="18"/>
        </w:numPr>
        <w:rPr>
          <w:rFonts w:cs="Arial"/>
        </w:rPr>
      </w:pPr>
      <w:r w:rsidRPr="00EC518A">
        <w:rPr>
          <w:rFonts w:cs="Arial"/>
          <w:b/>
        </w:rPr>
        <w:t>All staff</w:t>
      </w:r>
      <w:r w:rsidRPr="00EC518A">
        <w:rPr>
          <w:rFonts w:cs="Arial"/>
        </w:rPr>
        <w:t xml:space="preserve"> should recognise that children are capable of abusing their peers. All our staff should be clear </w:t>
      </w:r>
      <w:r w:rsidRPr="00334055">
        <w:rPr>
          <w:rFonts w:cs="Arial"/>
        </w:rPr>
        <w:t>about our school policy</w:t>
      </w:r>
      <w:r w:rsidRPr="00EC518A">
        <w:rPr>
          <w:rFonts w:cs="Arial"/>
        </w:rPr>
        <w:t xml:space="preserve"> and procedures with regard to </w:t>
      </w:r>
      <w:r>
        <w:rPr>
          <w:rFonts w:cs="Arial"/>
        </w:rPr>
        <w:t>child</w:t>
      </w:r>
      <w:r w:rsidRPr="00EC518A">
        <w:rPr>
          <w:rFonts w:cs="Arial"/>
        </w:rPr>
        <w:t>-on-</w:t>
      </w:r>
      <w:r>
        <w:rPr>
          <w:rFonts w:cs="Arial"/>
        </w:rPr>
        <w:t>child</w:t>
      </w:r>
      <w:r w:rsidRPr="00EC518A">
        <w:rPr>
          <w:rFonts w:cs="Arial"/>
        </w:rPr>
        <w:t xml:space="preserve"> abuse.</w:t>
      </w:r>
    </w:p>
    <w:p w14:paraId="137E72F0" w14:textId="77777777" w:rsidR="007755E9" w:rsidRPr="00EC518A" w:rsidRDefault="007755E9" w:rsidP="007755E9">
      <w:pPr>
        <w:ind w:left="284"/>
        <w:rPr>
          <w:rFonts w:cs="Arial"/>
        </w:rPr>
      </w:pPr>
    </w:p>
    <w:p w14:paraId="750C27FE" w14:textId="77777777" w:rsidR="007755E9" w:rsidRPr="00EC518A" w:rsidRDefault="007755E9" w:rsidP="00624511">
      <w:pPr>
        <w:numPr>
          <w:ilvl w:val="0"/>
          <w:numId w:val="18"/>
        </w:numPr>
      </w:pPr>
      <w:r w:rsidRPr="00EC518A">
        <w:rPr>
          <w:rFonts w:cs="Arial"/>
        </w:rPr>
        <w:t xml:space="preserve">We recognise the importance of an ambitious broad and balanced curriculum </w:t>
      </w:r>
      <w:r w:rsidRPr="00EC518A">
        <w:t>which develops students understanding of consent, acceptable behaviour, keeping themselves safe and healthy relationships.</w:t>
      </w:r>
    </w:p>
    <w:p w14:paraId="6E672E10" w14:textId="77777777" w:rsidR="007755E9" w:rsidRPr="00EC518A" w:rsidRDefault="007755E9" w:rsidP="007755E9">
      <w:pPr>
        <w:ind w:left="284"/>
        <w:rPr>
          <w:rFonts w:cs="Arial"/>
        </w:rPr>
      </w:pPr>
    </w:p>
    <w:p w14:paraId="075F0025" w14:textId="77777777" w:rsidR="007755E9" w:rsidRPr="00EC518A" w:rsidRDefault="007755E9" w:rsidP="00624511">
      <w:pPr>
        <w:numPr>
          <w:ilvl w:val="0"/>
          <w:numId w:val="18"/>
        </w:numPr>
        <w:rPr>
          <w:rFonts w:cs="Arial"/>
        </w:rPr>
      </w:pPr>
      <w:r w:rsidRPr="00EC518A">
        <w:rPr>
          <w:rFonts w:cs="Arial"/>
        </w:rPr>
        <w:t xml:space="preserve">We will ensure that, in our school or college, our policy will include procedures to minimise the risk of </w:t>
      </w:r>
      <w:r>
        <w:rPr>
          <w:rFonts w:cs="Arial"/>
        </w:rPr>
        <w:t>child</w:t>
      </w:r>
      <w:r w:rsidRPr="00EC518A">
        <w:rPr>
          <w:rFonts w:cs="Arial"/>
        </w:rPr>
        <w:t>-on-</w:t>
      </w:r>
      <w:r>
        <w:rPr>
          <w:rFonts w:cs="Arial"/>
        </w:rPr>
        <w:t xml:space="preserve">child </w:t>
      </w:r>
      <w:r w:rsidRPr="00EC518A">
        <w:rPr>
          <w:rFonts w:cs="Arial"/>
        </w:rPr>
        <w:t>abuse.</w:t>
      </w:r>
    </w:p>
    <w:p w14:paraId="6295474F" w14:textId="77777777" w:rsidR="007755E9" w:rsidRPr="00EC518A" w:rsidRDefault="007755E9" w:rsidP="007755E9">
      <w:pPr>
        <w:ind w:left="284"/>
      </w:pPr>
    </w:p>
    <w:p w14:paraId="13DD8090" w14:textId="77777777" w:rsidR="007755E9" w:rsidRPr="00EC518A" w:rsidRDefault="007755E9" w:rsidP="00624511">
      <w:pPr>
        <w:numPr>
          <w:ilvl w:val="0"/>
          <w:numId w:val="18"/>
        </w:numPr>
      </w:pPr>
      <w:r w:rsidRPr="00EC518A">
        <w:t>We recognise and will ensure that systems should be in place (and they should be well promoted, easily understood and easily accessible) for children to confidently report abuse, knowing their concerns will be treated seriously.</w:t>
      </w:r>
    </w:p>
    <w:p w14:paraId="3399C624" w14:textId="77777777" w:rsidR="007755E9" w:rsidRPr="00EC518A" w:rsidRDefault="007755E9" w:rsidP="007755E9">
      <w:pPr>
        <w:ind w:left="360"/>
      </w:pPr>
    </w:p>
    <w:p w14:paraId="2D5324E7" w14:textId="77777777" w:rsidR="007755E9" w:rsidRPr="00EC518A" w:rsidRDefault="007755E9" w:rsidP="00624511">
      <w:pPr>
        <w:numPr>
          <w:ilvl w:val="0"/>
          <w:numId w:val="18"/>
        </w:numPr>
      </w:pPr>
      <w:r w:rsidRPr="00EC518A">
        <w:t xml:space="preserve">We understand that 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69BB72E1" w14:textId="77777777" w:rsidR="007755E9" w:rsidRPr="00EC518A" w:rsidRDefault="007755E9" w:rsidP="007755E9">
      <w:pPr>
        <w:ind w:left="360"/>
      </w:pPr>
    </w:p>
    <w:p w14:paraId="57330E15" w14:textId="77777777" w:rsidR="007755E9" w:rsidRPr="00EC518A" w:rsidRDefault="007755E9" w:rsidP="00624511">
      <w:pPr>
        <w:numPr>
          <w:ilvl w:val="0"/>
          <w:numId w:val="18"/>
        </w:numPr>
      </w:pPr>
      <w:r w:rsidRPr="00EC518A">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5CB02E7E" w14:textId="77777777" w:rsidR="007755E9" w:rsidRPr="00EC518A" w:rsidRDefault="007755E9" w:rsidP="007755E9"/>
    <w:p w14:paraId="6DF48311" w14:textId="77777777" w:rsidR="007755E9" w:rsidRPr="00EC518A" w:rsidRDefault="007755E9" w:rsidP="00624511">
      <w:pPr>
        <w:numPr>
          <w:ilvl w:val="0"/>
          <w:numId w:val="18"/>
        </w:numPr>
      </w:pPr>
      <w:r w:rsidRPr="00EC518A">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58552793" w14:textId="77777777" w:rsidR="007755E9" w:rsidRPr="00EC518A" w:rsidRDefault="007755E9" w:rsidP="007755E9">
      <w:pPr>
        <w:ind w:left="360"/>
      </w:pPr>
    </w:p>
    <w:p w14:paraId="55DC0ABE" w14:textId="77777777" w:rsidR="007755E9" w:rsidRPr="00EC518A" w:rsidRDefault="007755E9" w:rsidP="00624511">
      <w:pPr>
        <w:numPr>
          <w:ilvl w:val="0"/>
          <w:numId w:val="18"/>
        </w:numPr>
      </w:pPr>
      <w:r w:rsidRPr="00EC518A">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7594FAC7" w14:textId="77777777" w:rsidR="007755E9" w:rsidRPr="00EC518A" w:rsidRDefault="007755E9" w:rsidP="007755E9">
      <w:pPr>
        <w:ind w:left="360"/>
      </w:pPr>
    </w:p>
    <w:p w14:paraId="6F65A9BD" w14:textId="77777777" w:rsidR="007755E9" w:rsidRPr="00EC518A" w:rsidRDefault="007755E9" w:rsidP="00624511">
      <w:pPr>
        <w:numPr>
          <w:ilvl w:val="0"/>
          <w:numId w:val="18"/>
        </w:numPr>
      </w:pPr>
      <w:r w:rsidRPr="00EC518A">
        <w:t xml:space="preserve">Our school/college recognises sexual violence and sexual harassment can occur between two children of </w:t>
      </w:r>
      <w:r w:rsidRPr="00EC518A">
        <w:rPr>
          <w:b/>
          <w:bCs/>
        </w:rPr>
        <w:t xml:space="preserve">any </w:t>
      </w:r>
      <w:r w:rsidRPr="00EC518A">
        <w:t xml:space="preserve">age and sex. It can also occur through a group of children sexually assaulting or sexually harassing a single child or group of children. </w:t>
      </w:r>
    </w:p>
    <w:p w14:paraId="2A2DA4D5" w14:textId="77777777" w:rsidR="007755E9" w:rsidRPr="00EC518A" w:rsidRDefault="007755E9" w:rsidP="007755E9"/>
    <w:p w14:paraId="34194BE2" w14:textId="77777777" w:rsidR="007755E9" w:rsidRPr="00EC518A" w:rsidRDefault="007755E9" w:rsidP="00624511">
      <w:pPr>
        <w:numPr>
          <w:ilvl w:val="0"/>
          <w:numId w:val="18"/>
        </w:numPr>
        <w:rPr>
          <w:rFonts w:cs="Arial"/>
          <w:color w:val="000000"/>
        </w:rPr>
      </w:pPr>
      <w:r w:rsidRPr="00EC518A">
        <w:rPr>
          <w:rFonts w:cs="Arial"/>
          <w:color w:val="000000"/>
        </w:rPr>
        <w:t xml:space="preserve">Children who are victims of sexual violence and sexual harassment will likely find the experience stressful and distressing. This will, likely, adversely affect their educational attainment. Sexual violence and sexual harassment exist on a continuum and may overlap, they can occur online and offline (both physical and verbal) and are never acceptable. </w:t>
      </w:r>
    </w:p>
    <w:p w14:paraId="4980E209" w14:textId="77777777" w:rsidR="007755E9" w:rsidRPr="00EC518A" w:rsidRDefault="007755E9" w:rsidP="007755E9">
      <w:pPr>
        <w:rPr>
          <w:rFonts w:cs="Arial"/>
          <w:color w:val="000000"/>
        </w:rPr>
      </w:pPr>
    </w:p>
    <w:p w14:paraId="706C514D" w14:textId="77777777" w:rsidR="007755E9" w:rsidRPr="00EC518A" w:rsidRDefault="007755E9" w:rsidP="00624511">
      <w:pPr>
        <w:numPr>
          <w:ilvl w:val="0"/>
          <w:numId w:val="18"/>
        </w:numPr>
        <w:rPr>
          <w:rFonts w:cs="Arial"/>
          <w:color w:val="000000"/>
        </w:rPr>
      </w:pPr>
      <w:r w:rsidRPr="00EC518A">
        <w:rPr>
          <w:rFonts w:cs="Arial"/>
          <w:color w:val="000000"/>
        </w:rPr>
        <w:t xml:space="preserve">It is important that </w:t>
      </w:r>
      <w:r w:rsidRPr="00EC518A">
        <w:rPr>
          <w:rFonts w:cs="Arial"/>
          <w:b/>
          <w:bCs/>
          <w:color w:val="000000"/>
        </w:rPr>
        <w:t xml:space="preserve">all </w:t>
      </w:r>
      <w:r w:rsidRPr="00EC518A">
        <w:rPr>
          <w:rFonts w:cs="Arial"/>
          <w:color w:val="000000"/>
        </w:rPr>
        <w:t xml:space="preserve">victims are taken seriously and offered appropriate support. Staff should be aware that some groups are potentially more at risk. Evidence shows girls, children with SEND and LGBT children are at greater risk. </w:t>
      </w:r>
    </w:p>
    <w:p w14:paraId="0677F59B" w14:textId="6ABFDF7D" w:rsidR="007755E9" w:rsidRDefault="007755E9" w:rsidP="007755E9">
      <w:pPr>
        <w:ind w:left="426" w:hanging="426"/>
        <w:rPr>
          <w:rFonts w:cs="Arial"/>
          <w:color w:val="000000"/>
        </w:rPr>
      </w:pPr>
    </w:p>
    <w:p w14:paraId="5DEDB459" w14:textId="1ADF6278" w:rsidR="00334055" w:rsidRDefault="00334055" w:rsidP="007755E9">
      <w:pPr>
        <w:ind w:left="426" w:hanging="426"/>
        <w:rPr>
          <w:rFonts w:cs="Arial"/>
          <w:color w:val="000000"/>
        </w:rPr>
      </w:pPr>
    </w:p>
    <w:p w14:paraId="06D15CDB" w14:textId="4476D20B" w:rsidR="00334055" w:rsidRDefault="00334055" w:rsidP="007755E9">
      <w:pPr>
        <w:ind w:left="426" w:hanging="426"/>
        <w:rPr>
          <w:rFonts w:cs="Arial"/>
          <w:color w:val="000000"/>
        </w:rPr>
      </w:pPr>
    </w:p>
    <w:p w14:paraId="1D64D3A7" w14:textId="6A23BD29" w:rsidR="00334055" w:rsidRDefault="00334055" w:rsidP="007755E9">
      <w:pPr>
        <w:ind w:left="426" w:hanging="426"/>
        <w:rPr>
          <w:rFonts w:cs="Arial"/>
          <w:color w:val="000000"/>
        </w:rPr>
      </w:pPr>
    </w:p>
    <w:p w14:paraId="781CC1CE" w14:textId="219D7AE1" w:rsidR="00334055" w:rsidRDefault="00334055" w:rsidP="007755E9">
      <w:pPr>
        <w:ind w:left="426" w:hanging="426"/>
        <w:rPr>
          <w:rFonts w:cs="Arial"/>
          <w:color w:val="000000"/>
        </w:rPr>
      </w:pPr>
    </w:p>
    <w:p w14:paraId="317FBBF1" w14:textId="77777777" w:rsidR="00334055" w:rsidRPr="00EC518A" w:rsidRDefault="00334055" w:rsidP="007755E9">
      <w:pPr>
        <w:ind w:left="426" w:hanging="426"/>
        <w:rPr>
          <w:rFonts w:cs="Arial"/>
          <w:color w:val="000000"/>
        </w:rPr>
      </w:pPr>
    </w:p>
    <w:p w14:paraId="1D017701" w14:textId="70F7A0DE" w:rsidR="007755E9" w:rsidRPr="00EC518A" w:rsidRDefault="007755E9" w:rsidP="007755E9">
      <w:pPr>
        <w:numPr>
          <w:ilvl w:val="1"/>
          <w:numId w:val="0"/>
        </w:numPr>
        <w:tabs>
          <w:tab w:val="num" w:pos="-322"/>
          <w:tab w:val="left" w:pos="567"/>
        </w:tabs>
        <w:autoSpaceDE w:val="0"/>
        <w:autoSpaceDN w:val="0"/>
        <w:adjustRightInd w:val="0"/>
        <w:spacing w:before="240" w:after="263" w:line="276" w:lineRule="auto"/>
        <w:ind w:left="426"/>
        <w:outlineLvl w:val="1"/>
        <w:rPr>
          <w:rFonts w:cs="Arial"/>
          <w:color w:val="000000"/>
          <w14:shadow w14:blurRad="50800" w14:dist="38100" w14:dir="2700000" w14:sx="100000" w14:sy="100000" w14:kx="0" w14:ky="0" w14:algn="tl">
            <w14:srgbClr w14:val="000000">
              <w14:alpha w14:val="60000"/>
            </w14:srgbClr>
          </w14:shadow>
        </w:rPr>
      </w:pPr>
      <w:bookmarkStart w:id="105" w:name="_Toc82429798"/>
      <w:bookmarkStart w:id="106" w:name="_Toc109135142"/>
      <w:r>
        <w:rPr>
          <w:rFonts w:cs="Arial"/>
          <w14:shadow w14:blurRad="50800" w14:dist="38100" w14:dir="2700000" w14:sx="100000" w14:sy="100000" w14:kx="0" w14:ky="0" w14:algn="tl">
            <w14:srgbClr w14:val="000000">
              <w14:alpha w14:val="60000"/>
            </w14:srgbClr>
          </w14:shadow>
        </w:rPr>
        <w:t xml:space="preserve">11.1 </w:t>
      </w:r>
      <w:r w:rsidRPr="00EC518A">
        <w:rPr>
          <w:rFonts w:cs="Arial"/>
          <w14:shadow w14:blurRad="50800" w14:dist="38100" w14:dir="2700000" w14:sx="100000" w14:sy="100000" w14:kx="0" w14:ky="0" w14:algn="tl">
            <w14:srgbClr w14:val="000000">
              <w14:alpha w14:val="60000"/>
            </w14:srgbClr>
          </w14:shadow>
        </w:rPr>
        <w:t>Our staff will recognise the importance of:</w:t>
      </w:r>
      <w:bookmarkEnd w:id="105"/>
      <w:bookmarkEnd w:id="106"/>
      <w:r w:rsidRPr="00EC518A">
        <w:rPr>
          <w:rFonts w:cs="Arial"/>
          <w14:shadow w14:blurRad="50800" w14:dist="38100" w14:dir="2700000" w14:sx="100000" w14:sy="100000" w14:kx="0" w14:ky="0" w14:algn="tl">
            <w14:srgbClr w14:val="000000">
              <w14:alpha w14:val="60000"/>
            </w14:srgbClr>
          </w14:shadow>
        </w:rPr>
        <w:t xml:space="preserve"> </w:t>
      </w:r>
    </w:p>
    <w:p w14:paraId="5C3F2B17" w14:textId="77777777" w:rsidR="007755E9" w:rsidRPr="00D853F3" w:rsidRDefault="007755E9" w:rsidP="00624511">
      <w:pPr>
        <w:numPr>
          <w:ilvl w:val="0"/>
          <w:numId w:val="19"/>
        </w:numPr>
        <w:rPr>
          <w:rFonts w:cs="Arial"/>
          <w:color w:val="000000"/>
        </w:rPr>
      </w:pPr>
      <w:r w:rsidRPr="00D853F3">
        <w:rPr>
          <w:rFonts w:cs="Arial"/>
          <w:color w:val="000000"/>
        </w:rPr>
        <w:t>Making clear that sexual violence and sexual harassment is not acceptable, will never be tolerated and is not an inevitable part of growing up;</w:t>
      </w:r>
    </w:p>
    <w:p w14:paraId="7E65075D" w14:textId="77777777" w:rsidR="007755E9" w:rsidRDefault="007755E9" w:rsidP="007755E9">
      <w:pPr>
        <w:rPr>
          <w:rFonts w:cs="Arial"/>
          <w:color w:val="000000"/>
        </w:rPr>
      </w:pPr>
    </w:p>
    <w:p w14:paraId="04D87E37" w14:textId="77777777" w:rsidR="007755E9" w:rsidRPr="00EC518A" w:rsidRDefault="007755E9" w:rsidP="00624511">
      <w:pPr>
        <w:numPr>
          <w:ilvl w:val="0"/>
          <w:numId w:val="19"/>
        </w:numPr>
        <w:rPr>
          <w:rFonts w:cs="Arial"/>
          <w:color w:val="000000"/>
        </w:rPr>
      </w:pPr>
      <w:r>
        <w:rPr>
          <w:rFonts w:cs="Arial"/>
          <w:color w:val="000000"/>
        </w:rPr>
        <w:t>N</w:t>
      </w:r>
      <w:r w:rsidRPr="00EC518A">
        <w:rPr>
          <w:rFonts w:cs="Arial"/>
          <w:color w:val="000000"/>
        </w:rPr>
        <w:t xml:space="preserve">ot tolerating or dismissing sexual violence or sexual harassment as “banter”, “part of growing up”, “just having a laugh” or “boys being boys”; and </w:t>
      </w:r>
    </w:p>
    <w:p w14:paraId="006EA82D" w14:textId="77777777" w:rsidR="007755E9" w:rsidRPr="00EC518A" w:rsidRDefault="007755E9" w:rsidP="007755E9">
      <w:pPr>
        <w:ind w:left="360"/>
        <w:rPr>
          <w:rFonts w:cs="Arial"/>
          <w:color w:val="000000"/>
        </w:rPr>
      </w:pPr>
    </w:p>
    <w:p w14:paraId="30366F8F" w14:textId="77777777" w:rsidR="007755E9" w:rsidRPr="00EC518A" w:rsidRDefault="007755E9" w:rsidP="00624511">
      <w:pPr>
        <w:numPr>
          <w:ilvl w:val="0"/>
          <w:numId w:val="19"/>
        </w:numPr>
      </w:pPr>
      <w:r w:rsidRPr="00EC518A">
        <w:rPr>
          <w:rFonts w:cs="Arial"/>
          <w:color w:val="000000"/>
        </w:rPr>
        <w:t xml:space="preserve">Challenging behaviours (potentially criminal in nature), such as grabbing bottoms, breasts and genitalia, flicking bras and lifting up skirts. Dismissing or tolerating such behaviours risks normalising them. </w:t>
      </w:r>
    </w:p>
    <w:p w14:paraId="3362970B" w14:textId="77777777" w:rsidR="007755E9" w:rsidRPr="00EC518A" w:rsidRDefault="007755E9" w:rsidP="007755E9">
      <w:pPr>
        <w:rPr>
          <w:rFonts w:cs="Arial"/>
          <w:color w:val="000000"/>
        </w:rPr>
      </w:pPr>
    </w:p>
    <w:p w14:paraId="68495B05" w14:textId="77777777" w:rsidR="007755E9" w:rsidRPr="00EC518A" w:rsidRDefault="007755E9" w:rsidP="00624511">
      <w:pPr>
        <w:numPr>
          <w:ilvl w:val="0"/>
          <w:numId w:val="19"/>
        </w:numPr>
        <w:rPr>
          <w:rFonts w:cs="Arial"/>
        </w:rPr>
      </w:pPr>
      <w:r w:rsidRPr="00EC518A">
        <w:rPr>
          <w:rFonts w:cs="Arial"/>
        </w:rPr>
        <w:t xml:space="preserve">Recognition of the gendered nature of </w:t>
      </w:r>
      <w:r>
        <w:rPr>
          <w:rFonts w:cs="Arial"/>
        </w:rPr>
        <w:t>child</w:t>
      </w:r>
      <w:r w:rsidRPr="00EC518A">
        <w:rPr>
          <w:rFonts w:cs="Arial"/>
        </w:rPr>
        <w:t>-on-</w:t>
      </w:r>
      <w:r>
        <w:rPr>
          <w:rFonts w:cs="Arial"/>
        </w:rPr>
        <w:t>child</w:t>
      </w:r>
      <w:r w:rsidRPr="00EC518A">
        <w:rPr>
          <w:rFonts w:cs="Arial"/>
        </w:rPr>
        <w:t xml:space="preserve"> abuse (i.e., that it is more likely that girls will be victims and boys’ perpetrators), but that all </w:t>
      </w:r>
      <w:r>
        <w:rPr>
          <w:rFonts w:cs="Arial"/>
        </w:rPr>
        <w:t>child</w:t>
      </w:r>
      <w:r w:rsidRPr="00EC518A">
        <w:rPr>
          <w:rFonts w:cs="Arial"/>
        </w:rPr>
        <w:t>-on-</w:t>
      </w:r>
      <w:r>
        <w:rPr>
          <w:rFonts w:cs="Arial"/>
        </w:rPr>
        <w:t>child</w:t>
      </w:r>
      <w:r w:rsidRPr="00EC518A">
        <w:rPr>
          <w:rFonts w:cs="Arial"/>
        </w:rPr>
        <w:t xml:space="preserve"> abuse is unacceptable and will be taken seriously.</w:t>
      </w:r>
    </w:p>
    <w:p w14:paraId="6135C517" w14:textId="77777777" w:rsidR="007755E9" w:rsidRPr="00EC518A" w:rsidRDefault="007755E9" w:rsidP="007755E9">
      <w:pPr>
        <w:ind w:left="284"/>
        <w:rPr>
          <w:rFonts w:cs="Arial"/>
        </w:rPr>
      </w:pPr>
    </w:p>
    <w:p w14:paraId="66D6E5A9" w14:textId="77777777" w:rsidR="007755E9" w:rsidRPr="00EC518A" w:rsidRDefault="007755E9" w:rsidP="00624511">
      <w:pPr>
        <w:numPr>
          <w:ilvl w:val="0"/>
          <w:numId w:val="19"/>
        </w:numPr>
        <w:rPr>
          <w:rFonts w:cs="Arial"/>
        </w:rPr>
      </w:pPr>
      <w:r w:rsidRPr="00EC518A">
        <w:rPr>
          <w:rFonts w:cs="Arial"/>
        </w:rPr>
        <w:t xml:space="preserve">The different forms </w:t>
      </w:r>
      <w:r>
        <w:rPr>
          <w:rFonts w:cs="Arial"/>
        </w:rPr>
        <w:t>child on child</w:t>
      </w:r>
      <w:r w:rsidRPr="00EC518A">
        <w:rPr>
          <w:rFonts w:cs="Arial"/>
        </w:rPr>
        <w:t xml:space="preserve"> abuse can take, such as: bullying (including cyberbullying).</w:t>
      </w:r>
    </w:p>
    <w:p w14:paraId="5D356A38" w14:textId="77777777" w:rsidR="007755E9" w:rsidRPr="00EC518A" w:rsidRDefault="007755E9" w:rsidP="007755E9">
      <w:pPr>
        <w:ind w:left="284"/>
        <w:rPr>
          <w:rFonts w:cs="Arial"/>
        </w:rPr>
      </w:pPr>
    </w:p>
    <w:p w14:paraId="6538E0C6" w14:textId="77777777" w:rsidR="007755E9" w:rsidRPr="00EC518A" w:rsidRDefault="007755E9" w:rsidP="00624511">
      <w:pPr>
        <w:numPr>
          <w:ilvl w:val="0"/>
          <w:numId w:val="19"/>
        </w:numPr>
        <w:tabs>
          <w:tab w:val="left" w:pos="851"/>
        </w:tabs>
        <w:rPr>
          <w:rFonts w:cs="Arial"/>
        </w:rPr>
      </w:pPr>
      <w:r w:rsidRPr="00EC518A">
        <w:rPr>
          <w:rFonts w:cs="Arial"/>
        </w:rPr>
        <w:t xml:space="preserve">Sexual violence and sexual harassment. (Which is covered in much more detail below).  </w:t>
      </w:r>
    </w:p>
    <w:p w14:paraId="5214047D" w14:textId="77777777" w:rsidR="007755E9" w:rsidRPr="00EC518A" w:rsidRDefault="007755E9" w:rsidP="007755E9">
      <w:pPr>
        <w:ind w:left="426"/>
        <w:rPr>
          <w:rFonts w:cs="Arial"/>
        </w:rPr>
      </w:pPr>
    </w:p>
    <w:p w14:paraId="64FD1336" w14:textId="77777777" w:rsidR="007755E9" w:rsidRPr="00EC518A" w:rsidRDefault="007755E9" w:rsidP="00624511">
      <w:pPr>
        <w:numPr>
          <w:ilvl w:val="0"/>
          <w:numId w:val="19"/>
        </w:numPr>
        <w:rPr>
          <w:rFonts w:cs="Arial"/>
        </w:rPr>
      </w:pPr>
      <w:r w:rsidRPr="00EC518A">
        <w:rPr>
          <w:rFonts w:cs="Arial"/>
        </w:rPr>
        <w:t xml:space="preserve">Consensual and non-consensual sharing of nudes and semi-nude images and/or videos (also known as sexting or youth produced sexual imagery) Also covered below. </w:t>
      </w:r>
    </w:p>
    <w:p w14:paraId="5BD6FCB8" w14:textId="77777777" w:rsidR="007755E9" w:rsidRPr="00EC518A" w:rsidRDefault="007755E9" w:rsidP="007755E9">
      <w:pPr>
        <w:ind w:left="426"/>
        <w:rPr>
          <w:rFonts w:cs="Arial"/>
        </w:rPr>
      </w:pPr>
    </w:p>
    <w:p w14:paraId="61AA1395" w14:textId="77777777" w:rsidR="007755E9" w:rsidRPr="00EC518A" w:rsidRDefault="007755E9" w:rsidP="00624511">
      <w:pPr>
        <w:numPr>
          <w:ilvl w:val="0"/>
          <w:numId w:val="19"/>
        </w:numPr>
        <w:rPr>
          <w:rFonts w:cs="Arial"/>
        </w:rPr>
      </w:pPr>
      <w:r>
        <w:rPr>
          <w:rFonts w:cs="Arial"/>
        </w:rPr>
        <w:t>C</w:t>
      </w:r>
      <w:r w:rsidRPr="00EC518A">
        <w:rPr>
          <w:rFonts w:cs="Arial"/>
        </w:rPr>
        <w:t xml:space="preserve">ausing someone to engage in sexual activity without consent, such as forcing someone to strip, touch themselves sexually, or to engage in sexual activity with a third party </w:t>
      </w:r>
    </w:p>
    <w:p w14:paraId="54BE14D1" w14:textId="77777777" w:rsidR="007755E9" w:rsidRPr="00EC518A" w:rsidRDefault="007755E9" w:rsidP="007755E9">
      <w:pPr>
        <w:ind w:left="360"/>
        <w:rPr>
          <w:rFonts w:cs="Arial"/>
        </w:rPr>
      </w:pPr>
    </w:p>
    <w:p w14:paraId="1B318007" w14:textId="77777777" w:rsidR="007755E9" w:rsidRPr="00EC518A" w:rsidRDefault="007755E9" w:rsidP="00624511">
      <w:pPr>
        <w:numPr>
          <w:ilvl w:val="0"/>
          <w:numId w:val="19"/>
        </w:numPr>
        <w:rPr>
          <w:rFonts w:cs="Arial"/>
        </w:rPr>
      </w:pPr>
      <w:proofErr w:type="spellStart"/>
      <w:r w:rsidRPr="00EC518A">
        <w:rPr>
          <w:rFonts w:cs="Arial"/>
        </w:rPr>
        <w:t>Upskirting</w:t>
      </w:r>
      <w:proofErr w:type="spellEnd"/>
      <w:r w:rsidRPr="00EC518A">
        <w:rPr>
          <w:rFonts w:cs="Arial"/>
        </w:rPr>
        <w:t>, which typically involves taking a picture under a person’s clothing without them knowing, with the intention of viewing their genitals or buttocks to obtain sexual gratification, or cause the victim humiliation, distress or alarm.</w:t>
      </w:r>
    </w:p>
    <w:p w14:paraId="550947CF" w14:textId="77777777" w:rsidR="007755E9" w:rsidRPr="00EC518A" w:rsidRDefault="007755E9" w:rsidP="007755E9">
      <w:pPr>
        <w:ind w:left="709" w:hanging="425"/>
        <w:rPr>
          <w:rFonts w:cs="Arial"/>
        </w:rPr>
      </w:pPr>
    </w:p>
    <w:p w14:paraId="6014C409" w14:textId="77777777" w:rsidR="007755E9" w:rsidRPr="00EC518A" w:rsidRDefault="007755E9" w:rsidP="00624511">
      <w:pPr>
        <w:numPr>
          <w:ilvl w:val="0"/>
          <w:numId w:val="19"/>
        </w:numPr>
        <w:rPr>
          <w:rFonts w:cs="Arial"/>
        </w:rPr>
      </w:pPr>
      <w:r w:rsidRPr="00EC518A">
        <w:rPr>
          <w:rFonts w:cs="Arial"/>
        </w:rPr>
        <w:t>Initiation/hazing type violence and rituals.</w:t>
      </w:r>
    </w:p>
    <w:p w14:paraId="17B1866E" w14:textId="77777777" w:rsidR="007755E9" w:rsidRPr="00EC518A" w:rsidRDefault="007755E9" w:rsidP="007755E9">
      <w:pPr>
        <w:ind w:left="709" w:hanging="425"/>
        <w:rPr>
          <w:rFonts w:cs="Arial"/>
        </w:rPr>
      </w:pPr>
    </w:p>
    <w:p w14:paraId="44DD48AD" w14:textId="77777777" w:rsidR="007755E9" w:rsidRPr="00F53D16" w:rsidRDefault="007755E9" w:rsidP="00624511">
      <w:pPr>
        <w:pStyle w:val="ListParagraph"/>
        <w:keepNext/>
        <w:numPr>
          <w:ilvl w:val="0"/>
          <w:numId w:val="95"/>
        </w:numPr>
        <w:shd w:val="clear" w:color="auto" w:fill="333399"/>
        <w:tabs>
          <w:tab w:val="num" w:pos="709"/>
          <w:tab w:val="left" w:pos="3261"/>
        </w:tabs>
        <w:spacing w:before="120" w:after="240"/>
        <w:ind w:hanging="176"/>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07" w:name="_Toc82429816"/>
      <w: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bookmarkStart w:id="108" w:name="_Toc109135151"/>
      <w:r w:rsidRPr="00F53D16">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allegations against staff records</w:t>
      </w:r>
      <w:bookmarkEnd w:id="107"/>
      <w:bookmarkEnd w:id="108"/>
      <w:r w:rsidRPr="00F53D16">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608F72BB" w14:textId="77777777" w:rsidR="007755E9" w:rsidRPr="00EC518A" w:rsidRDefault="007755E9" w:rsidP="00624511">
      <w:pPr>
        <w:numPr>
          <w:ilvl w:val="0"/>
          <w:numId w:val="64"/>
        </w:numPr>
      </w:pPr>
      <w:r w:rsidRPr="00EC518A">
        <w:t xml:space="preserve">Any records generated in respect of an allegation will be kept securely, accessed only by those who require doing so for legitimate investigation/safeguarding/review purposes. </w:t>
      </w:r>
    </w:p>
    <w:p w14:paraId="7A315276" w14:textId="77777777" w:rsidR="007755E9" w:rsidRPr="00EC518A" w:rsidRDefault="007755E9" w:rsidP="007755E9"/>
    <w:p w14:paraId="51357399" w14:textId="77777777" w:rsidR="007755E9" w:rsidRPr="00EC518A" w:rsidRDefault="007755E9" w:rsidP="00624511">
      <w:pPr>
        <w:numPr>
          <w:ilvl w:val="0"/>
          <w:numId w:val="64"/>
        </w:numPr>
      </w:pPr>
      <w:r w:rsidRPr="00EC518A">
        <w:t>Any records will be kept separate from any other personal file relating to that staff member</w:t>
      </w:r>
    </w:p>
    <w:p w14:paraId="0AA0A2CE" w14:textId="77777777" w:rsidR="007755E9" w:rsidRPr="00EC518A" w:rsidRDefault="007755E9" w:rsidP="007755E9"/>
    <w:p w14:paraId="4F9273BB" w14:textId="77777777" w:rsidR="007755E9" w:rsidRPr="00EC518A" w:rsidRDefault="007755E9" w:rsidP="00624511">
      <w:pPr>
        <w:numPr>
          <w:ilvl w:val="0"/>
          <w:numId w:val="64"/>
        </w:numPr>
      </w:pPr>
      <w:r w:rsidRPr="00EC518A">
        <w:t xml:space="preserve">Any records will not be kept in any child’s child protection file. </w:t>
      </w:r>
    </w:p>
    <w:p w14:paraId="406E9DEE" w14:textId="77777777" w:rsidR="007755E9" w:rsidRPr="00EC518A" w:rsidRDefault="007755E9" w:rsidP="007755E9">
      <w:pPr>
        <w:widowControl w:val="0"/>
        <w:overflowPunct w:val="0"/>
        <w:autoSpaceDE w:val="0"/>
        <w:autoSpaceDN w:val="0"/>
        <w:adjustRightInd w:val="0"/>
        <w:spacing w:line="288" w:lineRule="auto"/>
        <w:ind w:right="100" w:firstLine="426"/>
        <w:rPr>
          <w:rFonts w:cs="Arial"/>
          <w:szCs w:val="22"/>
        </w:rPr>
      </w:pPr>
    </w:p>
    <w:p w14:paraId="6EAD9ADC" w14:textId="560F6404" w:rsidR="007755E9" w:rsidRPr="00334055" w:rsidRDefault="00334055" w:rsidP="00334055">
      <w:pPr>
        <w:keepNext/>
        <w:shd w:val="clear" w:color="auto" w:fill="333399"/>
        <w:tabs>
          <w:tab w:val="num" w:pos="285"/>
        </w:tabs>
        <w:spacing w:before="120" w:after="240"/>
        <w:ind w:left="36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09" w:name="_Toc82429817"/>
      <w:bookmarkStart w:id="110" w:name="_Toc109135152"/>
      <w: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12. </w:t>
      </w:r>
      <w:r w:rsidR="007755E9" w:rsidRPr="00334055">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Managing professional differences &amp; concerns</w:t>
      </w:r>
      <w:bookmarkStart w:id="111" w:name="_Hlk48569680"/>
      <w:bookmarkEnd w:id="109"/>
      <w:bookmarkEnd w:id="110"/>
      <w:r w:rsidR="007755E9" w:rsidRPr="00334055">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111"/>
    <w:p w14:paraId="151ADD3D" w14:textId="77777777" w:rsidR="007755E9" w:rsidRPr="00EC518A" w:rsidRDefault="007755E9" w:rsidP="00624511">
      <w:pPr>
        <w:numPr>
          <w:ilvl w:val="0"/>
          <w:numId w:val="65"/>
        </w:numPr>
        <w:ind w:left="709" w:hanging="425"/>
      </w:pPr>
      <w:r w:rsidRPr="00EC518A">
        <w:t xml:space="preserve">We recognise that, on occasions, we may disagree with a safeguarding decision made by another safeguarding professional or agency. Our school recognises that we must challenge such decisions and recognises such challenge as a vital tool in keeping children safe. </w:t>
      </w:r>
    </w:p>
    <w:p w14:paraId="42A6359E" w14:textId="77777777" w:rsidR="007755E9" w:rsidRPr="00EC518A" w:rsidRDefault="007755E9" w:rsidP="007755E9">
      <w:pPr>
        <w:ind w:left="709" w:hanging="425"/>
      </w:pPr>
    </w:p>
    <w:p w14:paraId="7D63BAAC" w14:textId="77777777" w:rsidR="007755E9" w:rsidRPr="00EC518A" w:rsidRDefault="007755E9" w:rsidP="00624511">
      <w:pPr>
        <w:numPr>
          <w:ilvl w:val="0"/>
          <w:numId w:val="65"/>
        </w:numPr>
        <w:ind w:left="709" w:hanging="425"/>
      </w:pPr>
      <w:r w:rsidRPr="00EC518A">
        <w:t xml:space="preserve">On occasions there may be differences of opinion between professionals in response to a specific safeguarding matter, for example, from the view of the school, Children’s Social Care closing a case too early or removing a child from a child protection plan too soon.  </w:t>
      </w:r>
    </w:p>
    <w:p w14:paraId="75FD553D" w14:textId="77777777" w:rsidR="007755E9" w:rsidRPr="00EC518A" w:rsidRDefault="007755E9" w:rsidP="007755E9">
      <w:pPr>
        <w:ind w:left="709" w:hanging="425"/>
      </w:pPr>
    </w:p>
    <w:p w14:paraId="12BBEFA3" w14:textId="77777777" w:rsidR="007755E9" w:rsidRPr="00EC518A" w:rsidRDefault="007755E9" w:rsidP="00624511">
      <w:pPr>
        <w:numPr>
          <w:ilvl w:val="0"/>
          <w:numId w:val="65"/>
        </w:numPr>
        <w:ind w:left="709" w:hanging="425"/>
      </w:pPr>
      <w:r w:rsidRPr="00EC518A">
        <w:t>Professional Differences and Concerns Protocol.</w:t>
      </w:r>
    </w:p>
    <w:p w14:paraId="4EE4F809" w14:textId="77777777" w:rsidR="007755E9" w:rsidRPr="00EC518A" w:rsidRDefault="007755E9" w:rsidP="007755E9">
      <w:pPr>
        <w:ind w:left="709" w:hanging="425"/>
      </w:pPr>
    </w:p>
    <w:p w14:paraId="410C5779" w14:textId="77777777" w:rsidR="007755E9" w:rsidRPr="00EC518A" w:rsidRDefault="007755E9" w:rsidP="00624511">
      <w:pPr>
        <w:numPr>
          <w:ilvl w:val="0"/>
          <w:numId w:val="65"/>
        </w:numPr>
        <w:ind w:left="709" w:hanging="425"/>
        <w:rPr>
          <w:color w:val="121BCC"/>
        </w:rPr>
      </w:pPr>
      <w:r w:rsidRPr="00EC518A">
        <w:t xml:space="preserve">In such circumstances, the Designated Safeguarding Lead will assess the impact of such a decision on the </w:t>
      </w:r>
      <w:proofErr w:type="gramStart"/>
      <w:r w:rsidRPr="00EC518A">
        <w:t>child(</w:t>
      </w:r>
      <w:proofErr w:type="spellStart"/>
      <w:proofErr w:type="gramEnd"/>
      <w:r w:rsidRPr="00EC518A">
        <w:t>ren</w:t>
      </w:r>
      <w:proofErr w:type="spellEnd"/>
      <w:r w:rsidRPr="00EC518A">
        <w:t xml:space="preserve">) and where concerns remain, the Designated Safeguarding Lead will engage the Managing Professional Differences and Concerns protocol which can be found on the West Sussex Safeguarding Children Website, </w:t>
      </w:r>
      <w:hyperlink r:id="rId82" w:history="1">
        <w:r w:rsidRPr="00EC518A">
          <w:rPr>
            <w:rFonts w:cs="Arial"/>
            <w:color w:val="0000FF"/>
            <w:u w:val="single"/>
          </w:rPr>
          <w:t>Professional disagreements and concerns</w:t>
        </w:r>
      </w:hyperlink>
      <w:r w:rsidRPr="00EC518A">
        <w:rPr>
          <w:color w:val="121BCC"/>
        </w:rPr>
        <w:t>.</w:t>
      </w:r>
    </w:p>
    <w:p w14:paraId="11848D82" w14:textId="77777777" w:rsidR="007755E9" w:rsidRPr="00EC518A" w:rsidRDefault="007755E9" w:rsidP="007755E9">
      <w:pPr>
        <w:ind w:left="709" w:hanging="425"/>
        <w:rPr>
          <w:color w:val="121BCC"/>
        </w:rPr>
      </w:pPr>
    </w:p>
    <w:p w14:paraId="253571D2" w14:textId="77777777" w:rsidR="007755E9" w:rsidRPr="00EC518A" w:rsidRDefault="007755E9" w:rsidP="00624511">
      <w:pPr>
        <w:numPr>
          <w:ilvl w:val="0"/>
          <w:numId w:val="65"/>
        </w:numPr>
        <w:ind w:left="709" w:hanging="425"/>
        <w:rPr>
          <w:color w:val="121BCC"/>
        </w:rPr>
      </w:pPr>
      <w:r w:rsidRPr="00EC518A">
        <w:t xml:space="preserve">As a Governing Body we will monitor the use of this protocol in keeping our children safe. </w:t>
      </w:r>
    </w:p>
    <w:p w14:paraId="0E5C449B" w14:textId="77777777" w:rsidR="007755E9" w:rsidRDefault="007755E9" w:rsidP="007755E9">
      <w:pPr>
        <w:widowControl w:val="0"/>
        <w:overflowPunct w:val="0"/>
        <w:autoSpaceDE w:val="0"/>
        <w:autoSpaceDN w:val="0"/>
        <w:adjustRightInd w:val="0"/>
        <w:spacing w:line="288" w:lineRule="auto"/>
        <w:ind w:left="567" w:right="100" w:hanging="709"/>
        <w:rPr>
          <w:rFonts w:cs="Arial"/>
          <w:color w:val="121BCC"/>
          <w:szCs w:val="22"/>
        </w:rPr>
      </w:pPr>
    </w:p>
    <w:p w14:paraId="04C0B472" w14:textId="77777777" w:rsidR="007755E9" w:rsidRDefault="007755E9" w:rsidP="007755E9">
      <w:pPr>
        <w:widowControl w:val="0"/>
        <w:overflowPunct w:val="0"/>
        <w:autoSpaceDE w:val="0"/>
        <w:autoSpaceDN w:val="0"/>
        <w:adjustRightInd w:val="0"/>
        <w:spacing w:line="288" w:lineRule="auto"/>
        <w:ind w:left="567" w:right="100" w:hanging="709"/>
        <w:rPr>
          <w:rFonts w:cs="Arial"/>
          <w:color w:val="121BCC"/>
          <w:szCs w:val="22"/>
        </w:rPr>
      </w:pPr>
    </w:p>
    <w:p w14:paraId="6FD72D7D" w14:textId="77777777" w:rsidR="007755E9" w:rsidRPr="00EC518A" w:rsidRDefault="007755E9" w:rsidP="007755E9">
      <w:pPr>
        <w:widowControl w:val="0"/>
        <w:overflowPunct w:val="0"/>
        <w:autoSpaceDE w:val="0"/>
        <w:autoSpaceDN w:val="0"/>
        <w:adjustRightInd w:val="0"/>
        <w:spacing w:line="288" w:lineRule="auto"/>
        <w:ind w:left="567" w:right="100" w:hanging="709"/>
        <w:rPr>
          <w:rFonts w:cs="Arial"/>
          <w:color w:val="121BCC"/>
          <w:szCs w:val="22"/>
        </w:rPr>
      </w:pPr>
    </w:p>
    <w:p w14:paraId="45A14CE5" w14:textId="2BDB4E5A" w:rsidR="007755E9" w:rsidRPr="00334055" w:rsidRDefault="00334055" w:rsidP="00334055">
      <w:pPr>
        <w:keepNext/>
        <w:shd w:val="clear" w:color="auto" w:fill="333399"/>
        <w:spacing w:before="120" w:after="240"/>
        <w:ind w:left="360"/>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12" w:name="_Toc82429820"/>
      <w:bookmarkStart w:id="113" w:name="_Toc109135154"/>
      <w:bookmarkStart w:id="114" w:name="_Hlk48725188"/>
      <w:r>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13. </w:t>
      </w:r>
      <w:r w:rsidR="007755E9" w:rsidRPr="00334055">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Copy of Annex B KCSiE 2022 – Role of the dsl</w:t>
      </w:r>
      <w:bookmarkEnd w:id="112"/>
      <w:bookmarkEnd w:id="113"/>
      <w:r w:rsidR="007755E9" w:rsidRPr="00334055">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114"/>
    <w:p w14:paraId="580FC17C" w14:textId="77777777" w:rsidR="007755E9" w:rsidRPr="00EC518A" w:rsidRDefault="007755E9" w:rsidP="007755E9">
      <w:pPr>
        <w:widowControl w:val="0"/>
        <w:overflowPunct w:val="0"/>
        <w:autoSpaceDE w:val="0"/>
        <w:autoSpaceDN w:val="0"/>
        <w:adjustRightInd w:val="0"/>
        <w:spacing w:line="288" w:lineRule="auto"/>
        <w:ind w:right="100"/>
        <w:rPr>
          <w:rFonts w:cs="Arial"/>
          <w:szCs w:val="22"/>
        </w:rPr>
      </w:pPr>
    </w:p>
    <w:p w14:paraId="6F7E9925" w14:textId="77777777" w:rsidR="007755E9" w:rsidRDefault="007755E9" w:rsidP="007755E9">
      <w:pPr>
        <w:widowControl w:val="0"/>
        <w:overflowPunct w:val="0"/>
        <w:autoSpaceDE w:val="0"/>
        <w:autoSpaceDN w:val="0"/>
        <w:adjustRightInd w:val="0"/>
        <w:spacing w:line="288" w:lineRule="auto"/>
        <w:ind w:right="100"/>
        <w:rPr>
          <w:rFonts w:cs="Arial"/>
        </w:rPr>
      </w:pPr>
      <w:proofErr w:type="spellStart"/>
      <w:r w:rsidRPr="00EC518A">
        <w:rPr>
          <w:rFonts w:cs="Arial"/>
        </w:rPr>
        <w:t>KCSiE</w:t>
      </w:r>
      <w:proofErr w:type="spellEnd"/>
      <w:r w:rsidRPr="00EC518A">
        <w:rPr>
          <w:rFonts w:cs="Arial"/>
        </w:rPr>
        <w:t xml:space="preserve"> 202</w:t>
      </w:r>
      <w:r>
        <w:rPr>
          <w:rFonts w:cs="Arial"/>
        </w:rPr>
        <w:t>4</w:t>
      </w:r>
      <w:r w:rsidRPr="00EC518A">
        <w:rPr>
          <w:rFonts w:cs="Arial"/>
        </w:rPr>
        <w:t xml:space="preserve"> - Annex C: Role of the designated safeguarding lead </w:t>
      </w:r>
    </w:p>
    <w:p w14:paraId="66C61E3E" w14:textId="77777777" w:rsidR="007755E9" w:rsidRPr="00EC518A" w:rsidRDefault="007755E9" w:rsidP="007755E9">
      <w:pPr>
        <w:widowControl w:val="0"/>
        <w:overflowPunct w:val="0"/>
        <w:autoSpaceDE w:val="0"/>
        <w:autoSpaceDN w:val="0"/>
        <w:adjustRightInd w:val="0"/>
        <w:spacing w:line="288" w:lineRule="auto"/>
        <w:ind w:right="100"/>
        <w:rPr>
          <w:rFonts w:cs="Arial"/>
        </w:rPr>
      </w:pPr>
      <w:hyperlink r:id="rId83" w:history="1">
        <w:r>
          <w:rPr>
            <w:rStyle w:val="Hyperlink"/>
          </w:rPr>
          <w:t>Keeping children safe in education 2024 (publishing.service.gov.uk)</w:t>
        </w:r>
      </w:hyperlink>
    </w:p>
    <w:p w14:paraId="59832FD3" w14:textId="77777777" w:rsidR="007755E9" w:rsidRDefault="007755E9" w:rsidP="007755E9">
      <w:pPr>
        <w:widowControl w:val="0"/>
        <w:overflowPunct w:val="0"/>
        <w:autoSpaceDE w:val="0"/>
        <w:autoSpaceDN w:val="0"/>
        <w:adjustRightInd w:val="0"/>
        <w:spacing w:line="288" w:lineRule="auto"/>
        <w:ind w:right="100"/>
        <w:rPr>
          <w:rFonts w:cs="Arial"/>
        </w:rPr>
      </w:pPr>
    </w:p>
    <w:p w14:paraId="18CEA2CC" w14:textId="77777777" w:rsidR="007755E9" w:rsidRDefault="007755E9" w:rsidP="007755E9">
      <w:pPr>
        <w:widowControl w:val="0"/>
        <w:overflowPunct w:val="0"/>
        <w:autoSpaceDE w:val="0"/>
        <w:autoSpaceDN w:val="0"/>
        <w:adjustRightInd w:val="0"/>
        <w:spacing w:line="288" w:lineRule="auto"/>
        <w:ind w:right="100"/>
        <w:rPr>
          <w:rFonts w:cs="Arial"/>
        </w:rPr>
      </w:pPr>
    </w:p>
    <w:p w14:paraId="4A482A3A" w14:textId="77777777" w:rsidR="007755E9" w:rsidRDefault="007755E9" w:rsidP="007755E9">
      <w:pPr>
        <w:widowControl w:val="0"/>
        <w:overflowPunct w:val="0"/>
        <w:autoSpaceDE w:val="0"/>
        <w:autoSpaceDN w:val="0"/>
        <w:adjustRightInd w:val="0"/>
        <w:spacing w:line="288" w:lineRule="auto"/>
        <w:ind w:right="100"/>
        <w:rPr>
          <w:rFonts w:cs="Arial"/>
        </w:rPr>
      </w:pPr>
    </w:p>
    <w:p w14:paraId="4D88BCCD" w14:textId="77777777" w:rsidR="007755E9" w:rsidRDefault="007755E9" w:rsidP="007755E9">
      <w:pPr>
        <w:widowControl w:val="0"/>
        <w:overflowPunct w:val="0"/>
        <w:autoSpaceDE w:val="0"/>
        <w:autoSpaceDN w:val="0"/>
        <w:adjustRightInd w:val="0"/>
        <w:spacing w:line="288" w:lineRule="auto"/>
        <w:ind w:right="100"/>
        <w:rPr>
          <w:rFonts w:cs="Arial"/>
        </w:rPr>
      </w:pPr>
    </w:p>
    <w:p w14:paraId="11BFD420" w14:textId="77777777" w:rsidR="007755E9" w:rsidRDefault="007755E9" w:rsidP="007755E9">
      <w:pPr>
        <w:widowControl w:val="0"/>
        <w:overflowPunct w:val="0"/>
        <w:autoSpaceDE w:val="0"/>
        <w:autoSpaceDN w:val="0"/>
        <w:adjustRightInd w:val="0"/>
        <w:spacing w:line="288" w:lineRule="auto"/>
        <w:ind w:right="100"/>
        <w:rPr>
          <w:rFonts w:cs="Arial"/>
        </w:rPr>
      </w:pPr>
    </w:p>
    <w:p w14:paraId="07398654" w14:textId="77777777" w:rsidR="007755E9" w:rsidRDefault="007755E9" w:rsidP="007755E9">
      <w:pPr>
        <w:widowControl w:val="0"/>
        <w:overflowPunct w:val="0"/>
        <w:autoSpaceDE w:val="0"/>
        <w:autoSpaceDN w:val="0"/>
        <w:adjustRightInd w:val="0"/>
        <w:spacing w:line="288" w:lineRule="auto"/>
        <w:ind w:right="100"/>
        <w:rPr>
          <w:rFonts w:cs="Arial"/>
        </w:rPr>
      </w:pPr>
    </w:p>
    <w:p w14:paraId="44E2E88E" w14:textId="77777777" w:rsidR="007755E9" w:rsidRDefault="007755E9" w:rsidP="007755E9">
      <w:pPr>
        <w:widowControl w:val="0"/>
        <w:overflowPunct w:val="0"/>
        <w:autoSpaceDE w:val="0"/>
        <w:autoSpaceDN w:val="0"/>
        <w:adjustRightInd w:val="0"/>
        <w:spacing w:line="288" w:lineRule="auto"/>
        <w:ind w:right="100"/>
        <w:rPr>
          <w:rFonts w:cs="Arial"/>
        </w:rPr>
      </w:pPr>
    </w:p>
    <w:p w14:paraId="50007796" w14:textId="77777777" w:rsidR="007755E9" w:rsidRDefault="007755E9" w:rsidP="007755E9">
      <w:pPr>
        <w:widowControl w:val="0"/>
        <w:overflowPunct w:val="0"/>
        <w:autoSpaceDE w:val="0"/>
        <w:autoSpaceDN w:val="0"/>
        <w:adjustRightInd w:val="0"/>
        <w:spacing w:line="288" w:lineRule="auto"/>
        <w:ind w:right="100"/>
        <w:rPr>
          <w:rFonts w:cs="Arial"/>
        </w:rPr>
      </w:pPr>
    </w:p>
    <w:p w14:paraId="3CF893D4" w14:textId="77777777" w:rsidR="007755E9" w:rsidRDefault="007755E9" w:rsidP="007755E9">
      <w:pPr>
        <w:widowControl w:val="0"/>
        <w:overflowPunct w:val="0"/>
        <w:autoSpaceDE w:val="0"/>
        <w:autoSpaceDN w:val="0"/>
        <w:adjustRightInd w:val="0"/>
        <w:spacing w:line="288" w:lineRule="auto"/>
        <w:ind w:right="100"/>
        <w:rPr>
          <w:rFonts w:cs="Arial"/>
        </w:rPr>
      </w:pPr>
    </w:p>
    <w:p w14:paraId="274BF9CB" w14:textId="77777777" w:rsidR="007755E9" w:rsidRDefault="007755E9" w:rsidP="007755E9">
      <w:pPr>
        <w:widowControl w:val="0"/>
        <w:overflowPunct w:val="0"/>
        <w:autoSpaceDE w:val="0"/>
        <w:autoSpaceDN w:val="0"/>
        <w:adjustRightInd w:val="0"/>
        <w:spacing w:line="288" w:lineRule="auto"/>
        <w:ind w:right="100"/>
        <w:rPr>
          <w:rFonts w:cs="Arial"/>
        </w:rPr>
      </w:pPr>
    </w:p>
    <w:p w14:paraId="28BAA90E" w14:textId="77777777" w:rsidR="007755E9" w:rsidRDefault="007755E9" w:rsidP="007755E9">
      <w:pPr>
        <w:widowControl w:val="0"/>
        <w:overflowPunct w:val="0"/>
        <w:autoSpaceDE w:val="0"/>
        <w:autoSpaceDN w:val="0"/>
        <w:adjustRightInd w:val="0"/>
        <w:spacing w:line="288" w:lineRule="auto"/>
        <w:ind w:right="100"/>
        <w:rPr>
          <w:rFonts w:cs="Arial"/>
        </w:rPr>
      </w:pPr>
    </w:p>
    <w:p w14:paraId="1BF43C6E" w14:textId="77777777" w:rsidR="007755E9" w:rsidRDefault="007755E9" w:rsidP="007755E9">
      <w:pPr>
        <w:widowControl w:val="0"/>
        <w:overflowPunct w:val="0"/>
        <w:autoSpaceDE w:val="0"/>
        <w:autoSpaceDN w:val="0"/>
        <w:adjustRightInd w:val="0"/>
        <w:spacing w:line="288" w:lineRule="auto"/>
        <w:ind w:right="100"/>
        <w:rPr>
          <w:rFonts w:cs="Arial"/>
        </w:rPr>
      </w:pPr>
    </w:p>
    <w:p w14:paraId="03BF003C" w14:textId="77777777" w:rsidR="007755E9" w:rsidRDefault="007755E9" w:rsidP="007755E9">
      <w:pPr>
        <w:widowControl w:val="0"/>
        <w:overflowPunct w:val="0"/>
        <w:autoSpaceDE w:val="0"/>
        <w:autoSpaceDN w:val="0"/>
        <w:adjustRightInd w:val="0"/>
        <w:spacing w:line="288" w:lineRule="auto"/>
        <w:ind w:right="100"/>
        <w:rPr>
          <w:rFonts w:cs="Arial"/>
        </w:rPr>
      </w:pPr>
    </w:p>
    <w:p w14:paraId="5178C115" w14:textId="77777777" w:rsidR="007755E9" w:rsidRDefault="007755E9" w:rsidP="007755E9">
      <w:pPr>
        <w:widowControl w:val="0"/>
        <w:overflowPunct w:val="0"/>
        <w:autoSpaceDE w:val="0"/>
        <w:autoSpaceDN w:val="0"/>
        <w:adjustRightInd w:val="0"/>
        <w:spacing w:line="288" w:lineRule="auto"/>
        <w:ind w:right="100"/>
        <w:rPr>
          <w:rFonts w:cs="Arial"/>
        </w:rPr>
      </w:pPr>
    </w:p>
    <w:p w14:paraId="209420D1" w14:textId="77777777" w:rsidR="007755E9" w:rsidRDefault="007755E9" w:rsidP="007755E9">
      <w:pPr>
        <w:widowControl w:val="0"/>
        <w:overflowPunct w:val="0"/>
        <w:autoSpaceDE w:val="0"/>
        <w:autoSpaceDN w:val="0"/>
        <w:adjustRightInd w:val="0"/>
        <w:spacing w:line="288" w:lineRule="auto"/>
        <w:ind w:right="100"/>
        <w:rPr>
          <w:rFonts w:cs="Arial"/>
        </w:rPr>
      </w:pPr>
    </w:p>
    <w:p w14:paraId="6DBBB1C3" w14:textId="77777777" w:rsidR="007755E9" w:rsidRDefault="007755E9" w:rsidP="007755E9">
      <w:pPr>
        <w:widowControl w:val="0"/>
        <w:overflowPunct w:val="0"/>
        <w:autoSpaceDE w:val="0"/>
        <w:autoSpaceDN w:val="0"/>
        <w:adjustRightInd w:val="0"/>
        <w:spacing w:line="288" w:lineRule="auto"/>
        <w:ind w:right="100"/>
        <w:rPr>
          <w:rFonts w:cs="Arial"/>
        </w:rPr>
      </w:pPr>
    </w:p>
    <w:p w14:paraId="549F7CC0" w14:textId="77777777" w:rsidR="007755E9" w:rsidRDefault="007755E9" w:rsidP="007755E9">
      <w:pPr>
        <w:widowControl w:val="0"/>
        <w:overflowPunct w:val="0"/>
        <w:autoSpaceDE w:val="0"/>
        <w:autoSpaceDN w:val="0"/>
        <w:adjustRightInd w:val="0"/>
        <w:spacing w:line="288" w:lineRule="auto"/>
        <w:ind w:right="100"/>
        <w:rPr>
          <w:rFonts w:cs="Arial"/>
        </w:rPr>
      </w:pPr>
    </w:p>
    <w:p w14:paraId="0581B5C8" w14:textId="77777777" w:rsidR="007755E9" w:rsidRDefault="007755E9" w:rsidP="007755E9">
      <w:pPr>
        <w:rPr>
          <w:rFonts w:cs="Arial"/>
        </w:rPr>
      </w:pPr>
      <w:r>
        <w:rPr>
          <w:rFonts w:cs="Arial"/>
        </w:rPr>
        <w:br w:type="page"/>
      </w:r>
    </w:p>
    <w:p w14:paraId="370D9029" w14:textId="441E6696" w:rsidR="007755E9" w:rsidRPr="00334055" w:rsidRDefault="00334055" w:rsidP="00334055">
      <w:pPr>
        <w:keepNext/>
        <w:shd w:val="clear" w:color="auto" w:fill="333399"/>
        <w:tabs>
          <w:tab w:val="left" w:pos="426"/>
          <w:tab w:val="left" w:pos="3261"/>
        </w:tabs>
        <w:spacing w:before="120" w:after="240"/>
        <w:ind w:left="360"/>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15" w:name="_Toc82429821"/>
      <w:bookmarkStart w:id="116" w:name="_Toc109135155"/>
      <w:bookmarkStart w:id="117" w:name="_Hlk48640990"/>
      <w:r>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14. </w:t>
      </w:r>
      <w:r w:rsidR="007755E9" w:rsidRPr="00334055">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List of suggested policies to support safeguarding</w:t>
      </w:r>
      <w:bookmarkEnd w:id="115"/>
      <w:bookmarkEnd w:id="116"/>
      <w:r w:rsidR="007755E9" w:rsidRPr="00334055">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117"/>
    <w:p w14:paraId="1E603F14" w14:textId="77777777" w:rsidR="007755E9" w:rsidRPr="00EC518A" w:rsidRDefault="007755E9" w:rsidP="007755E9">
      <w:pPr>
        <w:widowControl w:val="0"/>
        <w:overflowPunct w:val="0"/>
        <w:autoSpaceDE w:val="0"/>
        <w:autoSpaceDN w:val="0"/>
        <w:adjustRightInd w:val="0"/>
        <w:spacing w:line="288" w:lineRule="auto"/>
        <w:ind w:right="100"/>
        <w:rPr>
          <w:sz w:val="18"/>
          <w:szCs w:val="18"/>
        </w:rPr>
      </w:pPr>
      <w:r w:rsidRPr="00EC518A">
        <w:rPr>
          <w:b/>
          <w:sz w:val="18"/>
          <w:szCs w:val="18"/>
        </w:rPr>
        <w:t xml:space="preserve">The following policies support the safeguarding framework in our setting. </w:t>
      </w:r>
      <w:r w:rsidRPr="00EC518A">
        <w:rPr>
          <w:sz w:val="18"/>
          <w:szCs w:val="18"/>
          <w:highlight w:val="yellow"/>
        </w:rPr>
        <w:t>This list is not a definitive/exhaustive list and should be tailored to reflect your individual setting</w:t>
      </w:r>
      <w:r w:rsidRPr="00EC518A">
        <w:rPr>
          <w:sz w:val="18"/>
          <w:szCs w:val="18"/>
        </w:rPr>
        <w:t xml:space="preserve">. </w:t>
      </w:r>
    </w:p>
    <w:p w14:paraId="6D60A600" w14:textId="77777777" w:rsidR="007755E9" w:rsidRPr="00EC518A" w:rsidRDefault="007755E9" w:rsidP="007755E9">
      <w:pPr>
        <w:widowControl w:val="0"/>
        <w:overflowPunct w:val="0"/>
        <w:autoSpaceDE w:val="0"/>
        <w:autoSpaceDN w:val="0"/>
        <w:adjustRightInd w:val="0"/>
        <w:spacing w:line="288" w:lineRule="auto"/>
        <w:ind w:right="100"/>
        <w:rPr>
          <w:rFonts w:cs="Arial"/>
          <w:sz w:val="18"/>
          <w:szCs w:val="18"/>
        </w:rPr>
      </w:pPr>
    </w:p>
    <w:tbl>
      <w:tblPr>
        <w:tblStyle w:val="TableGrid2"/>
        <w:tblW w:w="9350" w:type="dxa"/>
        <w:tblLook w:val="04A0" w:firstRow="1" w:lastRow="0" w:firstColumn="1" w:lastColumn="0" w:noHBand="0" w:noVBand="1"/>
      </w:tblPr>
      <w:tblGrid>
        <w:gridCol w:w="4077"/>
        <w:gridCol w:w="1985"/>
        <w:gridCol w:w="3288"/>
      </w:tblGrid>
      <w:tr w:rsidR="007755E9" w:rsidRPr="00EC518A" w14:paraId="3BCAF9EE" w14:textId="77777777" w:rsidTr="007755E9">
        <w:trPr>
          <w:trHeight w:val="425"/>
        </w:trPr>
        <w:tc>
          <w:tcPr>
            <w:tcW w:w="4077" w:type="dxa"/>
          </w:tcPr>
          <w:p w14:paraId="2FCD2FA2"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r w:rsidRPr="00EC518A">
              <w:rPr>
                <w:rFonts w:cs="Arial"/>
                <w:b/>
                <w:color w:val="0070C0"/>
                <w:sz w:val="18"/>
                <w:szCs w:val="18"/>
              </w:rPr>
              <w:t>Policy</w:t>
            </w:r>
          </w:p>
        </w:tc>
        <w:tc>
          <w:tcPr>
            <w:tcW w:w="1985" w:type="dxa"/>
          </w:tcPr>
          <w:p w14:paraId="6DA92766"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r w:rsidRPr="00EC518A">
              <w:rPr>
                <w:rFonts w:cs="Arial"/>
                <w:b/>
                <w:color w:val="0070C0"/>
                <w:sz w:val="18"/>
                <w:szCs w:val="18"/>
              </w:rPr>
              <w:t xml:space="preserve">In place Y / N </w:t>
            </w:r>
          </w:p>
        </w:tc>
        <w:tc>
          <w:tcPr>
            <w:tcW w:w="3288" w:type="dxa"/>
          </w:tcPr>
          <w:p w14:paraId="0D59742F"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r w:rsidRPr="00EC518A">
              <w:rPr>
                <w:rFonts w:cs="Arial"/>
                <w:b/>
                <w:color w:val="0070C0"/>
                <w:sz w:val="18"/>
                <w:szCs w:val="18"/>
              </w:rPr>
              <w:t xml:space="preserve">Next Review (date) </w:t>
            </w:r>
          </w:p>
        </w:tc>
      </w:tr>
      <w:tr w:rsidR="007755E9" w:rsidRPr="00EC518A" w14:paraId="764759CE" w14:textId="77777777" w:rsidTr="007755E9">
        <w:trPr>
          <w:trHeight w:val="413"/>
        </w:trPr>
        <w:tc>
          <w:tcPr>
            <w:tcW w:w="4077" w:type="dxa"/>
          </w:tcPr>
          <w:p w14:paraId="74E2E48B" w14:textId="0DB2AF2A"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Code of Conduct</w:t>
            </w:r>
          </w:p>
        </w:tc>
        <w:tc>
          <w:tcPr>
            <w:tcW w:w="1985" w:type="dxa"/>
          </w:tcPr>
          <w:p w14:paraId="3F669478"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5D5A8FB1"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75B3F4F7" w14:textId="77777777" w:rsidTr="007755E9">
        <w:trPr>
          <w:trHeight w:val="438"/>
        </w:trPr>
        <w:tc>
          <w:tcPr>
            <w:tcW w:w="4077" w:type="dxa"/>
          </w:tcPr>
          <w:p w14:paraId="2A4D323E"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r w:rsidRPr="00EC518A">
              <w:rPr>
                <w:rFonts w:cs="Arial"/>
                <w:b/>
                <w:sz w:val="18"/>
                <w:szCs w:val="18"/>
              </w:rPr>
              <w:t xml:space="preserve">Confidential Reporting </w:t>
            </w:r>
          </w:p>
        </w:tc>
        <w:tc>
          <w:tcPr>
            <w:tcW w:w="1985" w:type="dxa"/>
          </w:tcPr>
          <w:p w14:paraId="6E8D387B"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3ABCBD39"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1FBF94BF" w14:textId="77777777" w:rsidTr="007755E9">
        <w:trPr>
          <w:trHeight w:val="438"/>
        </w:trPr>
        <w:tc>
          <w:tcPr>
            <w:tcW w:w="4077" w:type="dxa"/>
          </w:tcPr>
          <w:p w14:paraId="13C9AFF4"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Safer Recruitment</w:t>
            </w:r>
          </w:p>
        </w:tc>
        <w:tc>
          <w:tcPr>
            <w:tcW w:w="1985" w:type="dxa"/>
          </w:tcPr>
          <w:p w14:paraId="3B6FDFCF"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4DE9DC91"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48847C18" w14:textId="77777777" w:rsidTr="007755E9">
        <w:trPr>
          <w:trHeight w:val="438"/>
        </w:trPr>
        <w:tc>
          <w:tcPr>
            <w:tcW w:w="4077" w:type="dxa"/>
          </w:tcPr>
          <w:p w14:paraId="13BA36B6"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Unexplained Absence / poor attendance </w:t>
            </w:r>
          </w:p>
        </w:tc>
        <w:tc>
          <w:tcPr>
            <w:tcW w:w="1985" w:type="dxa"/>
          </w:tcPr>
          <w:p w14:paraId="69D196FE"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289A74ED"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55C854DA" w14:textId="77777777" w:rsidTr="007755E9">
        <w:trPr>
          <w:trHeight w:val="438"/>
        </w:trPr>
        <w:tc>
          <w:tcPr>
            <w:tcW w:w="4077" w:type="dxa"/>
          </w:tcPr>
          <w:p w14:paraId="1D996FF3"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Anti-bullying</w:t>
            </w:r>
          </w:p>
        </w:tc>
        <w:tc>
          <w:tcPr>
            <w:tcW w:w="1985" w:type="dxa"/>
          </w:tcPr>
          <w:p w14:paraId="22687ED7"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1DD6D579"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272503A2" w14:textId="77777777" w:rsidTr="007755E9">
        <w:trPr>
          <w:trHeight w:val="438"/>
        </w:trPr>
        <w:tc>
          <w:tcPr>
            <w:tcW w:w="4077" w:type="dxa"/>
          </w:tcPr>
          <w:p w14:paraId="016C1D7E"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E-safety</w:t>
            </w:r>
          </w:p>
        </w:tc>
        <w:tc>
          <w:tcPr>
            <w:tcW w:w="1985" w:type="dxa"/>
          </w:tcPr>
          <w:p w14:paraId="2BB42CA3"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3A213618"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0AE56566" w14:textId="77777777" w:rsidTr="007755E9">
        <w:trPr>
          <w:trHeight w:val="438"/>
        </w:trPr>
        <w:tc>
          <w:tcPr>
            <w:tcW w:w="4077" w:type="dxa"/>
          </w:tcPr>
          <w:p w14:paraId="520935F7"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Equality / Anti-discrimination </w:t>
            </w:r>
          </w:p>
        </w:tc>
        <w:tc>
          <w:tcPr>
            <w:tcW w:w="1985" w:type="dxa"/>
          </w:tcPr>
          <w:p w14:paraId="466835F2"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26EA705D"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5FF8D4B1" w14:textId="77777777" w:rsidTr="007755E9">
        <w:trPr>
          <w:trHeight w:val="438"/>
        </w:trPr>
        <w:tc>
          <w:tcPr>
            <w:tcW w:w="4077" w:type="dxa"/>
          </w:tcPr>
          <w:p w14:paraId="1D6FA3B8"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Use of physical intervention</w:t>
            </w:r>
          </w:p>
        </w:tc>
        <w:tc>
          <w:tcPr>
            <w:tcW w:w="1985" w:type="dxa"/>
          </w:tcPr>
          <w:p w14:paraId="5EE87D05"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181104FB"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5DA0E4A2" w14:textId="77777777" w:rsidTr="007755E9">
        <w:trPr>
          <w:trHeight w:val="438"/>
        </w:trPr>
        <w:tc>
          <w:tcPr>
            <w:tcW w:w="4077" w:type="dxa"/>
          </w:tcPr>
          <w:p w14:paraId="68047D63"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Meeting the needs of pupils with medical conditions – including intimate care (Statutory Guidance 2015) </w:t>
            </w:r>
          </w:p>
        </w:tc>
        <w:tc>
          <w:tcPr>
            <w:tcW w:w="1985" w:type="dxa"/>
          </w:tcPr>
          <w:p w14:paraId="0F4B3F2C"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54C3264B"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62D62EE8" w14:textId="77777777" w:rsidTr="007755E9">
        <w:trPr>
          <w:trHeight w:val="438"/>
        </w:trPr>
        <w:tc>
          <w:tcPr>
            <w:tcW w:w="4077" w:type="dxa"/>
          </w:tcPr>
          <w:p w14:paraId="00700F72"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Providing First Aid</w:t>
            </w:r>
          </w:p>
        </w:tc>
        <w:tc>
          <w:tcPr>
            <w:tcW w:w="1985" w:type="dxa"/>
          </w:tcPr>
          <w:p w14:paraId="660D2DCD"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22A303D1"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441EBBEE" w14:textId="77777777" w:rsidTr="007755E9">
        <w:trPr>
          <w:trHeight w:val="438"/>
        </w:trPr>
        <w:tc>
          <w:tcPr>
            <w:tcW w:w="4077" w:type="dxa"/>
          </w:tcPr>
          <w:p w14:paraId="4DD26D25"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Drug and substance misuse (DfE guidance 2012) </w:t>
            </w:r>
          </w:p>
        </w:tc>
        <w:tc>
          <w:tcPr>
            <w:tcW w:w="1985" w:type="dxa"/>
          </w:tcPr>
          <w:p w14:paraId="1CB20FBE"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7612A3B1"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1FB2E1AC" w14:textId="77777777" w:rsidTr="007755E9">
        <w:trPr>
          <w:trHeight w:val="438"/>
        </w:trPr>
        <w:tc>
          <w:tcPr>
            <w:tcW w:w="4077" w:type="dxa"/>
          </w:tcPr>
          <w:p w14:paraId="6A1C7266"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Educational / Offsite / Residential </w:t>
            </w:r>
          </w:p>
        </w:tc>
        <w:tc>
          <w:tcPr>
            <w:tcW w:w="1985" w:type="dxa"/>
          </w:tcPr>
          <w:p w14:paraId="605DA432"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370F6A6"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4C9E4AA5" w14:textId="77777777" w:rsidTr="007755E9">
        <w:trPr>
          <w:trHeight w:val="438"/>
        </w:trPr>
        <w:tc>
          <w:tcPr>
            <w:tcW w:w="4077" w:type="dxa"/>
          </w:tcPr>
          <w:p w14:paraId="2C885322"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Behaviour Management </w:t>
            </w:r>
          </w:p>
        </w:tc>
        <w:tc>
          <w:tcPr>
            <w:tcW w:w="1985" w:type="dxa"/>
          </w:tcPr>
          <w:p w14:paraId="04EA1C6B"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2450D8EA"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2A1E546A" w14:textId="77777777" w:rsidTr="007755E9">
        <w:trPr>
          <w:trHeight w:val="438"/>
        </w:trPr>
        <w:tc>
          <w:tcPr>
            <w:tcW w:w="4077" w:type="dxa"/>
          </w:tcPr>
          <w:p w14:paraId="6FA27A46"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Health &amp; Safety </w:t>
            </w:r>
          </w:p>
        </w:tc>
        <w:tc>
          <w:tcPr>
            <w:tcW w:w="1985" w:type="dxa"/>
          </w:tcPr>
          <w:p w14:paraId="4739C392"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E108080"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39159C03" w14:textId="77777777" w:rsidTr="007755E9">
        <w:trPr>
          <w:trHeight w:val="438"/>
        </w:trPr>
        <w:tc>
          <w:tcPr>
            <w:tcW w:w="4077" w:type="dxa"/>
          </w:tcPr>
          <w:p w14:paraId="68993CE6"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Extended Schools Activities </w:t>
            </w:r>
          </w:p>
        </w:tc>
        <w:tc>
          <w:tcPr>
            <w:tcW w:w="1985" w:type="dxa"/>
          </w:tcPr>
          <w:p w14:paraId="59C22DF4"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969C0C9"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2A0CD93F" w14:textId="77777777" w:rsidTr="007755E9">
        <w:trPr>
          <w:trHeight w:val="438"/>
        </w:trPr>
        <w:tc>
          <w:tcPr>
            <w:tcW w:w="4077" w:type="dxa"/>
          </w:tcPr>
          <w:p w14:paraId="0D0EF363"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Work Placements (DfE post 16 work experience guidance 2015) </w:t>
            </w:r>
          </w:p>
        </w:tc>
        <w:tc>
          <w:tcPr>
            <w:tcW w:w="1985" w:type="dxa"/>
          </w:tcPr>
          <w:p w14:paraId="119BDDB5"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239519D6"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6D740E9E" w14:textId="77777777" w:rsidTr="007755E9">
        <w:trPr>
          <w:trHeight w:val="438"/>
        </w:trPr>
        <w:tc>
          <w:tcPr>
            <w:tcW w:w="4077" w:type="dxa"/>
          </w:tcPr>
          <w:p w14:paraId="49F709B2"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Use of Photography </w:t>
            </w:r>
          </w:p>
        </w:tc>
        <w:tc>
          <w:tcPr>
            <w:tcW w:w="1985" w:type="dxa"/>
          </w:tcPr>
          <w:p w14:paraId="253BDA44"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4312C10"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0F46002A" w14:textId="77777777" w:rsidTr="007755E9">
        <w:trPr>
          <w:trHeight w:val="438"/>
        </w:trPr>
        <w:tc>
          <w:tcPr>
            <w:tcW w:w="4077" w:type="dxa"/>
          </w:tcPr>
          <w:p w14:paraId="1861B511"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School Site Security </w:t>
            </w:r>
          </w:p>
        </w:tc>
        <w:tc>
          <w:tcPr>
            <w:tcW w:w="1985" w:type="dxa"/>
          </w:tcPr>
          <w:p w14:paraId="776C15C7"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88C73E0"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1585741D" w14:textId="77777777" w:rsidTr="007755E9">
        <w:trPr>
          <w:trHeight w:val="438"/>
        </w:trPr>
        <w:tc>
          <w:tcPr>
            <w:tcW w:w="4077" w:type="dxa"/>
          </w:tcPr>
          <w:p w14:paraId="0B81100C"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School Lockdown </w:t>
            </w:r>
          </w:p>
        </w:tc>
        <w:tc>
          <w:tcPr>
            <w:tcW w:w="1985" w:type="dxa"/>
          </w:tcPr>
          <w:p w14:paraId="71514617"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55FAE73A"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4F462010" w14:textId="77777777" w:rsidTr="007755E9">
        <w:trPr>
          <w:trHeight w:val="438"/>
        </w:trPr>
        <w:tc>
          <w:tcPr>
            <w:tcW w:w="4077" w:type="dxa"/>
          </w:tcPr>
          <w:p w14:paraId="3BC4406C"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Complaints </w:t>
            </w:r>
          </w:p>
        </w:tc>
        <w:tc>
          <w:tcPr>
            <w:tcW w:w="1985" w:type="dxa"/>
          </w:tcPr>
          <w:p w14:paraId="72E83870"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51CA0C49"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7EC1F8CF" w14:textId="77777777" w:rsidTr="007755E9">
        <w:trPr>
          <w:trHeight w:val="438"/>
        </w:trPr>
        <w:tc>
          <w:tcPr>
            <w:tcW w:w="4077" w:type="dxa"/>
          </w:tcPr>
          <w:p w14:paraId="5048F3F5"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Curriculum –PSHE education and Citizenship education, Relationships and Sex Education From 2020 RSHE / WSX Education for Safeguarding </w:t>
            </w:r>
          </w:p>
        </w:tc>
        <w:tc>
          <w:tcPr>
            <w:tcW w:w="1985" w:type="dxa"/>
          </w:tcPr>
          <w:p w14:paraId="19C3D84C"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094D8A5E"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5196D0EB" w14:textId="77777777" w:rsidTr="007755E9">
        <w:trPr>
          <w:trHeight w:val="438"/>
        </w:trPr>
        <w:tc>
          <w:tcPr>
            <w:tcW w:w="4077" w:type="dxa"/>
          </w:tcPr>
          <w:p w14:paraId="72731408"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School Lettings Policy </w:t>
            </w:r>
          </w:p>
        </w:tc>
        <w:tc>
          <w:tcPr>
            <w:tcW w:w="1985" w:type="dxa"/>
          </w:tcPr>
          <w:p w14:paraId="43D47A68"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4968B93A"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r w:rsidR="007755E9" w:rsidRPr="00EC518A" w14:paraId="0DDCB3B0" w14:textId="77777777" w:rsidTr="007755E9">
        <w:trPr>
          <w:trHeight w:val="438"/>
        </w:trPr>
        <w:tc>
          <w:tcPr>
            <w:tcW w:w="4077" w:type="dxa"/>
          </w:tcPr>
          <w:p w14:paraId="21D9A1F6" w14:textId="77777777" w:rsidR="007755E9" w:rsidRPr="00EC518A" w:rsidRDefault="007755E9" w:rsidP="007755E9">
            <w:pPr>
              <w:widowControl w:val="0"/>
              <w:overflowPunct w:val="0"/>
              <w:autoSpaceDE w:val="0"/>
              <w:autoSpaceDN w:val="0"/>
              <w:adjustRightInd w:val="0"/>
              <w:spacing w:line="288" w:lineRule="auto"/>
              <w:ind w:right="100"/>
              <w:rPr>
                <w:rFonts w:cs="Arial"/>
                <w:b/>
                <w:sz w:val="18"/>
                <w:szCs w:val="18"/>
              </w:rPr>
            </w:pPr>
            <w:r w:rsidRPr="00EC518A">
              <w:rPr>
                <w:rFonts w:cs="Arial"/>
                <w:b/>
                <w:sz w:val="18"/>
                <w:szCs w:val="18"/>
              </w:rPr>
              <w:t xml:space="preserve">Use of Visitors </w:t>
            </w:r>
          </w:p>
        </w:tc>
        <w:tc>
          <w:tcPr>
            <w:tcW w:w="1985" w:type="dxa"/>
          </w:tcPr>
          <w:p w14:paraId="352724FF"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c>
          <w:tcPr>
            <w:tcW w:w="3288" w:type="dxa"/>
          </w:tcPr>
          <w:p w14:paraId="39C3212E"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 w:val="18"/>
                <w:szCs w:val="18"/>
              </w:rPr>
            </w:pPr>
          </w:p>
        </w:tc>
      </w:tr>
    </w:tbl>
    <w:p w14:paraId="5EF3492B"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Cs w:val="22"/>
        </w:rPr>
      </w:pPr>
    </w:p>
    <w:p w14:paraId="364AEEE2"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Cs w:val="22"/>
        </w:rPr>
      </w:pPr>
    </w:p>
    <w:p w14:paraId="73BB1C08"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Cs w:val="22"/>
        </w:rPr>
      </w:pPr>
    </w:p>
    <w:p w14:paraId="6C2F4721" w14:textId="77777777" w:rsidR="007755E9" w:rsidRPr="00EC518A" w:rsidRDefault="007755E9" w:rsidP="007755E9">
      <w:pPr>
        <w:widowControl w:val="0"/>
        <w:overflowPunct w:val="0"/>
        <w:autoSpaceDE w:val="0"/>
        <w:autoSpaceDN w:val="0"/>
        <w:adjustRightInd w:val="0"/>
        <w:spacing w:line="288" w:lineRule="auto"/>
        <w:ind w:right="100"/>
        <w:rPr>
          <w:rFonts w:cs="Arial"/>
          <w:b/>
          <w:color w:val="0070C0"/>
          <w:szCs w:val="22"/>
        </w:rPr>
      </w:pPr>
    </w:p>
    <w:p w14:paraId="79924A42" w14:textId="57011911" w:rsidR="007755E9" w:rsidRPr="00624511" w:rsidRDefault="007755E9" w:rsidP="00624511">
      <w:pPr>
        <w:pStyle w:val="ListParagraph"/>
        <w:keepNext/>
        <w:numPr>
          <w:ilvl w:val="1"/>
          <w:numId w:val="70"/>
        </w:numPr>
        <w:shd w:val="clear" w:color="auto" w:fill="333399"/>
        <w:tabs>
          <w:tab w:val="left" w:pos="426"/>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18" w:name="_Toc82429822"/>
      <w:bookmarkStart w:id="119" w:name="_Toc109135156"/>
      <w:r w:rsidRPr="00624511">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wscc children missing education policy</w:t>
      </w:r>
      <w:bookmarkEnd w:id="118"/>
      <w:bookmarkEnd w:id="119"/>
      <w:r w:rsidRPr="00624511">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7C37AE0C" w14:textId="77777777" w:rsidR="007755E9" w:rsidRPr="00EC518A" w:rsidRDefault="007755E9" w:rsidP="007755E9">
      <w:pPr>
        <w:rPr>
          <w:rFonts w:cs="Arial"/>
          <w:b/>
          <w:color w:val="0070C0"/>
          <w:szCs w:val="22"/>
        </w:rPr>
      </w:pPr>
    </w:p>
    <w:p w14:paraId="7F1D0E19" w14:textId="77777777" w:rsidR="007755E9" w:rsidRPr="00EC518A" w:rsidRDefault="007755E9" w:rsidP="007755E9">
      <w:r w:rsidRPr="00EC518A">
        <w:rPr>
          <w:noProof/>
          <w:szCs w:val="22"/>
        </w:rPr>
        <w:drawing>
          <wp:anchor distT="0" distB="0" distL="114300" distR="114300" simplePos="0" relativeHeight="251668480" behindDoc="0" locked="0" layoutInCell="1" allowOverlap="1" wp14:anchorId="2A8C7219" wp14:editId="6901FC18">
            <wp:simplePos x="0" y="0"/>
            <wp:positionH relativeFrom="column">
              <wp:posOffset>0</wp:posOffset>
            </wp:positionH>
            <wp:positionV relativeFrom="paragraph">
              <wp:posOffset>149860</wp:posOffset>
            </wp:positionV>
            <wp:extent cx="1470660" cy="977900"/>
            <wp:effectExtent l="0" t="0" r="0" b="0"/>
            <wp:wrapSquare wrapText="bothSides"/>
            <wp:docPr id="1" name="Picture 1"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p>
    <w:p w14:paraId="18B2CC25" w14:textId="77777777" w:rsidR="007755E9" w:rsidRPr="00EC518A" w:rsidRDefault="007755E9" w:rsidP="007755E9"/>
    <w:p w14:paraId="1E4E730C" w14:textId="77777777" w:rsidR="007755E9" w:rsidRPr="00EC518A" w:rsidRDefault="007755E9" w:rsidP="007755E9"/>
    <w:p w14:paraId="42A05166" w14:textId="77777777" w:rsidR="007755E9" w:rsidRPr="00EC518A" w:rsidRDefault="007755E9" w:rsidP="007755E9"/>
    <w:p w14:paraId="1B5F9F2F" w14:textId="77777777" w:rsidR="007755E9" w:rsidRPr="00EC518A" w:rsidRDefault="007755E9" w:rsidP="007755E9"/>
    <w:p w14:paraId="3E6A7B7B" w14:textId="77777777" w:rsidR="007755E9" w:rsidRPr="00EC518A" w:rsidRDefault="007755E9" w:rsidP="007755E9"/>
    <w:p w14:paraId="160FFA5F" w14:textId="77777777" w:rsidR="007755E9" w:rsidRPr="00EC518A" w:rsidRDefault="007755E9" w:rsidP="007755E9"/>
    <w:p w14:paraId="7E04DC6F" w14:textId="77777777" w:rsidR="007755E9" w:rsidRPr="00EC518A" w:rsidRDefault="007755E9" w:rsidP="007755E9"/>
    <w:p w14:paraId="1B898AEF" w14:textId="77777777" w:rsidR="007755E9" w:rsidRPr="00EC518A" w:rsidRDefault="007755E9" w:rsidP="007755E9"/>
    <w:p w14:paraId="06A3A900" w14:textId="77777777" w:rsidR="007755E9" w:rsidRPr="00EC518A" w:rsidRDefault="007755E9" w:rsidP="007755E9">
      <w:pPr>
        <w:rPr>
          <w:b/>
          <w:bCs/>
        </w:rPr>
      </w:pPr>
      <w:r w:rsidRPr="00EC518A">
        <w:rPr>
          <w:b/>
          <w:bCs/>
        </w:rPr>
        <w:t xml:space="preserve">Children Missing Education </w:t>
      </w:r>
    </w:p>
    <w:p w14:paraId="4F9724FD" w14:textId="77777777" w:rsidR="007755E9" w:rsidRPr="00EC518A" w:rsidRDefault="007755E9" w:rsidP="007755E9">
      <w:pPr>
        <w:rPr>
          <w:b/>
          <w:bCs/>
        </w:rPr>
      </w:pPr>
    </w:p>
    <w:p w14:paraId="7472DC64" w14:textId="77777777" w:rsidR="007755E9" w:rsidRPr="00EC518A" w:rsidRDefault="007755E9" w:rsidP="007755E9">
      <w:r w:rsidRPr="00EC518A">
        <w:t xml:space="preserve">This policy and guidance is specifically for West Sussex schools and colleges and details how they must notify the Local Authority when they remove a child from the school roll at a non-standard transition point. </w:t>
      </w:r>
    </w:p>
    <w:p w14:paraId="757DEA67" w14:textId="77777777" w:rsidR="007755E9" w:rsidRPr="00EC518A" w:rsidRDefault="007755E9" w:rsidP="007755E9"/>
    <w:p w14:paraId="7A9657D7" w14:textId="77777777" w:rsidR="007755E9" w:rsidRPr="00EC518A" w:rsidRDefault="007755E9" w:rsidP="007755E9">
      <w:r w:rsidRPr="00EC518A">
        <w:t xml:space="preserve">It also explains how schools and colleges must notify the Local Authority when adding a child to the school roll at non-standard transition points. </w:t>
      </w:r>
    </w:p>
    <w:p w14:paraId="74B4DEFE" w14:textId="77777777" w:rsidR="007755E9" w:rsidRPr="00EC518A" w:rsidRDefault="007755E9" w:rsidP="007755E9">
      <w:pPr>
        <w:rPr>
          <w:b/>
        </w:rPr>
      </w:pPr>
    </w:p>
    <w:p w14:paraId="59DBBB45" w14:textId="77777777" w:rsidR="007755E9" w:rsidRPr="00EC518A" w:rsidRDefault="007755E9" w:rsidP="007755E9">
      <w:pPr>
        <w:rPr>
          <w:b/>
        </w:rPr>
      </w:pPr>
      <w:r w:rsidRPr="00EC518A">
        <w:rPr>
          <w:b/>
        </w:rPr>
        <w:t xml:space="preserve">1. Statutory Guidance </w:t>
      </w:r>
    </w:p>
    <w:p w14:paraId="5DAC2FCA" w14:textId="77777777" w:rsidR="007755E9" w:rsidRPr="00EC518A" w:rsidRDefault="007755E9" w:rsidP="007755E9">
      <w:pPr>
        <w:rPr>
          <w:b/>
        </w:rPr>
      </w:pPr>
      <w:r w:rsidRPr="00EC518A">
        <w:t xml:space="preserve">Several significant updates were made in 2016 – please click here for Children Missing Education </w:t>
      </w:r>
      <w:hyperlink r:id="rId84" w:history="1">
        <w:r w:rsidRPr="00EC518A">
          <w:rPr>
            <w:color w:val="0000FF"/>
            <w:u w:val="single"/>
          </w:rPr>
          <w:t>latest statutory guidance</w:t>
        </w:r>
      </w:hyperlink>
      <w:r w:rsidRPr="00EC518A">
        <w:rPr>
          <w:color w:val="0000FF"/>
          <w:u w:val="single"/>
        </w:rPr>
        <w:t>.</w:t>
      </w:r>
      <w:r w:rsidRPr="00EC518A">
        <w:rPr>
          <w:b/>
        </w:rPr>
        <w:t xml:space="preserve"> </w:t>
      </w:r>
    </w:p>
    <w:p w14:paraId="31B23D8A" w14:textId="77777777" w:rsidR="007755E9" w:rsidRPr="00EC518A" w:rsidRDefault="007755E9" w:rsidP="007755E9">
      <w:pPr>
        <w:rPr>
          <w:b/>
        </w:rPr>
      </w:pPr>
    </w:p>
    <w:p w14:paraId="1DEF92DA" w14:textId="77777777" w:rsidR="007755E9" w:rsidRPr="00EC518A" w:rsidRDefault="007755E9" w:rsidP="007755E9">
      <w:pPr>
        <w:rPr>
          <w:b/>
        </w:rPr>
      </w:pPr>
      <w:r w:rsidRPr="00EC518A">
        <w:rPr>
          <w:b/>
        </w:rPr>
        <w:t xml:space="preserve">2. The Nominated Person for WSCC </w:t>
      </w:r>
    </w:p>
    <w:p w14:paraId="0AE1861F" w14:textId="77777777" w:rsidR="007755E9" w:rsidRPr="00EC518A" w:rsidRDefault="007755E9" w:rsidP="007755E9">
      <w:pPr>
        <w:rPr>
          <w:color w:val="000000"/>
        </w:rPr>
      </w:pPr>
      <w:r w:rsidRPr="00EC518A">
        <w:t xml:space="preserve">The nominated officer for Children Missing Education in West Sussex is </w:t>
      </w:r>
      <w:r>
        <w:t>Andrew Parker</w:t>
      </w:r>
      <w:r w:rsidRPr="00EC518A">
        <w:t xml:space="preserve"> </w:t>
      </w:r>
      <w:hyperlink r:id="rId85" w:history="1">
        <w:r w:rsidRPr="000260A1">
          <w:rPr>
            <w:rStyle w:val="Hyperlink"/>
          </w:rPr>
          <w:t>andrew.parker@westsussex.gov.uk</w:t>
        </w:r>
      </w:hyperlink>
      <w:r>
        <w:t xml:space="preserve"> </w:t>
      </w:r>
    </w:p>
    <w:p w14:paraId="08E30D56" w14:textId="77777777" w:rsidR="007755E9" w:rsidRPr="00EC518A" w:rsidRDefault="007755E9" w:rsidP="007755E9"/>
    <w:p w14:paraId="098346F4" w14:textId="77777777" w:rsidR="007755E9" w:rsidRPr="00EC518A" w:rsidRDefault="007755E9" w:rsidP="007755E9">
      <w:pPr>
        <w:rPr>
          <w:b/>
        </w:rPr>
      </w:pPr>
      <w:r w:rsidRPr="00EC518A">
        <w:rPr>
          <w:b/>
        </w:rPr>
        <w:t xml:space="preserve">3. Overview </w:t>
      </w:r>
    </w:p>
    <w:p w14:paraId="0C45C6A6" w14:textId="77777777" w:rsidR="007755E9" w:rsidRPr="00EC518A" w:rsidRDefault="007755E9" w:rsidP="007755E9">
      <w:r w:rsidRPr="00EC518A">
        <w:t xml:space="preserve">3.1 All 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missing education (not on a school roll or in any other suitable provision) in their area. </w:t>
      </w:r>
    </w:p>
    <w:p w14:paraId="6BE29722" w14:textId="77777777" w:rsidR="007755E9" w:rsidRPr="00EC518A" w:rsidRDefault="007755E9" w:rsidP="007755E9"/>
    <w:p w14:paraId="6ECCE278" w14:textId="77777777" w:rsidR="007755E9" w:rsidRPr="00EC518A" w:rsidRDefault="007755E9" w:rsidP="007755E9">
      <w:r w:rsidRPr="00EC518A">
        <w:t>3.2 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w:t>
      </w:r>
    </w:p>
    <w:p w14:paraId="4518FDD2" w14:textId="77777777" w:rsidR="007755E9" w:rsidRPr="00EC518A" w:rsidRDefault="007755E9" w:rsidP="007755E9">
      <w:r w:rsidRPr="00EC518A">
        <w:t xml:space="preserve"> </w:t>
      </w:r>
    </w:p>
    <w:p w14:paraId="6ACE2E3D" w14:textId="77777777" w:rsidR="007755E9" w:rsidRPr="00EC518A" w:rsidRDefault="007755E9" w:rsidP="007755E9">
      <w:r w:rsidRPr="00EC518A">
        <w:t xml:space="preserve">3.3 The law requires all schools to have an admission register and, except for schools where all pupils are boarders, an attendance register. All pupils must be placed on both registers. </w:t>
      </w:r>
    </w:p>
    <w:p w14:paraId="02D0C8E9" w14:textId="77777777" w:rsidR="007755E9" w:rsidRPr="00EC518A" w:rsidRDefault="007755E9" w:rsidP="007755E9"/>
    <w:p w14:paraId="1EB831BE" w14:textId="77777777" w:rsidR="007755E9" w:rsidRPr="00EC518A" w:rsidRDefault="007755E9" w:rsidP="007755E9">
      <w:r w:rsidRPr="00EC518A">
        <w:t xml:space="preserve">3.4 This policy outlines what schools and colleges must do when they either remove a child from or add a child to, the school roll at non-standard transition points. </w:t>
      </w:r>
    </w:p>
    <w:p w14:paraId="1B59081D" w14:textId="77777777" w:rsidR="007755E9" w:rsidRPr="00EC518A" w:rsidRDefault="007755E9" w:rsidP="007755E9"/>
    <w:p w14:paraId="419912F5" w14:textId="77777777" w:rsidR="007755E9" w:rsidRPr="00EC518A" w:rsidRDefault="007755E9" w:rsidP="007755E9">
      <w:r w:rsidRPr="00EC518A">
        <w:t xml:space="preserve">3.5 For those children who are removed from the school roll under one of the 15 specific criteria listed at </w:t>
      </w:r>
      <w:r w:rsidRPr="00EC518A">
        <w:rPr>
          <w:b/>
        </w:rPr>
        <w:t>5</w:t>
      </w:r>
      <w:r w:rsidRPr="00EC518A">
        <w:t xml:space="preserve"> below, the school must notify the Local Authority using the process at </w:t>
      </w:r>
      <w:r w:rsidRPr="00EC518A">
        <w:rPr>
          <w:b/>
        </w:rPr>
        <w:t>6</w:t>
      </w:r>
      <w:r w:rsidRPr="00EC518A">
        <w:t xml:space="preserve"> below as soon as possible.</w:t>
      </w:r>
    </w:p>
    <w:p w14:paraId="2879135A" w14:textId="77777777" w:rsidR="007755E9" w:rsidRPr="00EC518A" w:rsidRDefault="007755E9" w:rsidP="007755E9"/>
    <w:p w14:paraId="47E82F13" w14:textId="77777777" w:rsidR="007755E9" w:rsidRPr="00EC518A" w:rsidRDefault="007755E9" w:rsidP="007755E9">
      <w:r w:rsidRPr="00EC518A">
        <w:t xml:space="preserve">3.6 The Local Authority Children Missing Education Team will then make enquiries and establish whether the child is in receipt of other suitable education provision or is to be regarded as a Child Missing Education. </w:t>
      </w:r>
    </w:p>
    <w:p w14:paraId="3162BB67" w14:textId="77777777" w:rsidR="007755E9" w:rsidRPr="00EC518A" w:rsidRDefault="007755E9" w:rsidP="007755E9">
      <w:r w:rsidRPr="00EC518A">
        <w:t xml:space="preserve"> </w:t>
      </w:r>
    </w:p>
    <w:p w14:paraId="33BC2D8B" w14:textId="77777777" w:rsidR="007755E9" w:rsidRDefault="007755E9" w:rsidP="007755E9">
      <w:r w:rsidRPr="00EC518A">
        <w:t xml:space="preserve">3.7 Poor attendance or Children Missing Education:  Children Missing Education specifically relates to children who are not on a school roll or receiving suitable education elsewhere. Schools and colleges must be very clear not to confuse this with children who may be missing out on education through either poor attendance or truanting. For poor attendance and truanting issues, contact should be made in the </w:t>
      </w:r>
    </w:p>
    <w:p w14:paraId="552C0024" w14:textId="77777777" w:rsidR="007755E9" w:rsidRPr="00EC518A" w:rsidRDefault="007755E9" w:rsidP="007755E9">
      <w:r w:rsidRPr="00EC518A">
        <w:t xml:space="preserve">first instance with Pupil Entitlement Investigations: 0330 228200 / </w:t>
      </w:r>
      <w:hyperlink r:id="rId86" w:history="1">
        <w:r w:rsidRPr="00EC518A">
          <w:rPr>
            <w:color w:val="0000FF"/>
            <w:u w:val="single"/>
          </w:rPr>
          <w:t>educationwelfare.duty@west sussex.gov.uk</w:t>
        </w:r>
      </w:hyperlink>
      <w:r w:rsidRPr="00EC518A">
        <w:t xml:space="preserve">; or if the school and college consider the child with poor attendance or who is truanting to be at risk then contact should be made with IFD or for urgent cases, the police. </w:t>
      </w:r>
    </w:p>
    <w:p w14:paraId="140E4C55" w14:textId="77777777" w:rsidR="007755E9" w:rsidRPr="00EC518A" w:rsidRDefault="007755E9" w:rsidP="007755E9"/>
    <w:p w14:paraId="039317E6" w14:textId="77777777" w:rsidR="007755E9" w:rsidRPr="00EC518A" w:rsidRDefault="007755E9" w:rsidP="007755E9">
      <w:pPr>
        <w:rPr>
          <w:b/>
        </w:rPr>
      </w:pPr>
      <w:r w:rsidRPr="00EC518A">
        <w:rPr>
          <w:b/>
        </w:rPr>
        <w:t xml:space="preserve">4. Safeguarding </w:t>
      </w:r>
    </w:p>
    <w:p w14:paraId="3D087CD1" w14:textId="77777777" w:rsidR="007755E9" w:rsidRPr="00EC518A" w:rsidRDefault="007755E9" w:rsidP="007755E9">
      <w:r w:rsidRPr="00EC518A">
        <w:t xml:space="preserve">Information in this policy is intended to support normal school safeguarding practice. Schools MUST follow the normal route of contacting IFD on 01403 229900 where they have safeguarding concerns about any child. If those concerns are urgent, then schools should call the police. </w:t>
      </w:r>
    </w:p>
    <w:p w14:paraId="09A9227D" w14:textId="77777777" w:rsidR="007755E9" w:rsidRPr="00EC518A" w:rsidRDefault="007755E9" w:rsidP="007755E9"/>
    <w:p w14:paraId="389CD09B" w14:textId="77777777" w:rsidR="007755E9" w:rsidRPr="00EC518A" w:rsidRDefault="007755E9" w:rsidP="007755E9"/>
    <w:p w14:paraId="72FB90D0" w14:textId="77777777" w:rsidR="007755E9" w:rsidRPr="00EC518A" w:rsidRDefault="007755E9" w:rsidP="007755E9">
      <w:pPr>
        <w:rPr>
          <w:b/>
        </w:rPr>
      </w:pPr>
      <w:r w:rsidRPr="00EC518A">
        <w:rPr>
          <w:b/>
        </w:rPr>
        <w:t>5. Removal from Roll at NON-STANDARD TRANSITION POINTS – when and how to notify the Local Authority</w:t>
      </w:r>
    </w:p>
    <w:p w14:paraId="37EF78D8" w14:textId="77777777" w:rsidR="007755E9" w:rsidRPr="00EC518A" w:rsidRDefault="007755E9" w:rsidP="007755E9">
      <w:pPr>
        <w:rPr>
          <w:b/>
        </w:rPr>
      </w:pPr>
    </w:p>
    <w:p w14:paraId="78FBC4EA" w14:textId="77777777" w:rsidR="007755E9" w:rsidRPr="00EC518A" w:rsidRDefault="007755E9" w:rsidP="007755E9">
      <w:r w:rsidRPr="00EC518A">
        <w:t>5.1 All schools (including academies, free schools and independent schools) must notify their Local Authority when they are about to remove a pupil’s name from the school admission register under any of the fifteen grounds listed in the table below</w:t>
      </w:r>
      <w:r w:rsidRPr="00EC518A">
        <w:rPr>
          <w:vertAlign w:val="superscript"/>
        </w:rPr>
        <w:footnoteReference w:id="4"/>
      </w:r>
      <w:r w:rsidRPr="00EC518A">
        <w:t xml:space="preserve">.  </w:t>
      </w:r>
    </w:p>
    <w:p w14:paraId="6DBE4C07" w14:textId="77777777" w:rsidR="007755E9" w:rsidRPr="00EC518A" w:rsidRDefault="007755E9" w:rsidP="007755E9"/>
    <w:p w14:paraId="38778EAC" w14:textId="77777777" w:rsidR="007755E9" w:rsidRPr="00EC518A" w:rsidRDefault="007755E9" w:rsidP="007755E9">
      <w:pPr>
        <w:rPr>
          <w:b/>
          <w:color w:val="000000"/>
          <w:sz w:val="24"/>
          <w:szCs w:val="22"/>
        </w:rPr>
      </w:pPr>
      <w:r w:rsidRPr="00EC518A">
        <w:rPr>
          <w:color w:val="000000"/>
          <w:sz w:val="24"/>
        </w:rPr>
        <w:t xml:space="preserve">Table of Grounds for Removal from school roll at non-standard transition point </w:t>
      </w:r>
    </w:p>
    <w:p w14:paraId="5DA92623" w14:textId="77777777" w:rsidR="007755E9" w:rsidRPr="00EC518A" w:rsidRDefault="007755E9" w:rsidP="007755E9">
      <w:pPr>
        <w:ind w:left="284"/>
        <w:rPr>
          <w:b/>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8259"/>
      </w:tblGrid>
      <w:tr w:rsidR="007755E9" w:rsidRPr="00EC518A" w14:paraId="3EF1776D" w14:textId="77777777" w:rsidTr="007755E9">
        <w:tc>
          <w:tcPr>
            <w:tcW w:w="993" w:type="dxa"/>
            <w:shd w:val="clear" w:color="auto" w:fill="auto"/>
          </w:tcPr>
          <w:p w14:paraId="3D28FBC2" w14:textId="77777777" w:rsidR="007755E9" w:rsidRPr="00EC518A" w:rsidRDefault="007755E9" w:rsidP="007755E9">
            <w:pPr>
              <w:ind w:left="284"/>
              <w:rPr>
                <w:sz w:val="18"/>
                <w:szCs w:val="18"/>
              </w:rPr>
            </w:pPr>
            <w:r w:rsidRPr="00EC518A">
              <w:rPr>
                <w:sz w:val="18"/>
                <w:szCs w:val="18"/>
              </w:rPr>
              <w:t>1</w:t>
            </w:r>
          </w:p>
        </w:tc>
        <w:tc>
          <w:tcPr>
            <w:tcW w:w="9355" w:type="dxa"/>
            <w:shd w:val="clear" w:color="auto" w:fill="auto"/>
          </w:tcPr>
          <w:p w14:paraId="684F22A8" w14:textId="77777777" w:rsidR="007755E9" w:rsidRPr="00EC518A" w:rsidRDefault="007755E9" w:rsidP="007755E9">
            <w:pPr>
              <w:ind w:left="284"/>
              <w:rPr>
                <w:sz w:val="18"/>
                <w:szCs w:val="18"/>
              </w:rPr>
            </w:pPr>
            <w:r w:rsidRPr="00EC518A">
              <w:rPr>
                <w:sz w:val="18"/>
                <w:szCs w:val="18"/>
              </w:rPr>
              <w:t>8(1) (a)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his/her age, ability and aptitude otherwise than at school.</w:t>
            </w:r>
          </w:p>
        </w:tc>
      </w:tr>
      <w:tr w:rsidR="007755E9" w:rsidRPr="00EC518A" w14:paraId="5119A4FD" w14:textId="77777777" w:rsidTr="007755E9">
        <w:tc>
          <w:tcPr>
            <w:tcW w:w="993" w:type="dxa"/>
            <w:shd w:val="clear" w:color="auto" w:fill="auto"/>
          </w:tcPr>
          <w:p w14:paraId="507F55C1" w14:textId="77777777" w:rsidR="007755E9" w:rsidRPr="00EC518A" w:rsidRDefault="007755E9" w:rsidP="007755E9">
            <w:pPr>
              <w:ind w:left="284"/>
              <w:rPr>
                <w:sz w:val="18"/>
                <w:szCs w:val="18"/>
              </w:rPr>
            </w:pPr>
            <w:r w:rsidRPr="00EC518A">
              <w:rPr>
                <w:sz w:val="18"/>
                <w:szCs w:val="18"/>
              </w:rPr>
              <w:t>2</w:t>
            </w:r>
          </w:p>
        </w:tc>
        <w:tc>
          <w:tcPr>
            <w:tcW w:w="9355" w:type="dxa"/>
            <w:shd w:val="clear" w:color="auto" w:fill="auto"/>
          </w:tcPr>
          <w:p w14:paraId="4009C00E" w14:textId="77777777" w:rsidR="007755E9" w:rsidRPr="00EC518A" w:rsidRDefault="007755E9" w:rsidP="007755E9">
            <w:pPr>
              <w:ind w:left="284"/>
              <w:rPr>
                <w:sz w:val="18"/>
                <w:szCs w:val="18"/>
              </w:rPr>
            </w:pPr>
            <w:r w:rsidRPr="00EC518A">
              <w:rPr>
                <w:sz w:val="18"/>
                <w:szCs w:val="18"/>
              </w:rPr>
              <w:t>8(1)(b) - except where it has been agreed by the proprietor that the pupil should be registered at more than one school, in a case not falling within sub-paragraph (a) or regulation 9, that s/he has been registered as a pupil at another school.</w:t>
            </w:r>
          </w:p>
        </w:tc>
      </w:tr>
      <w:tr w:rsidR="007755E9" w:rsidRPr="00EC518A" w14:paraId="2F5B9C84" w14:textId="77777777" w:rsidTr="007755E9">
        <w:tc>
          <w:tcPr>
            <w:tcW w:w="993" w:type="dxa"/>
            <w:shd w:val="clear" w:color="auto" w:fill="auto"/>
          </w:tcPr>
          <w:p w14:paraId="5FDB57D3" w14:textId="77777777" w:rsidR="007755E9" w:rsidRPr="00EC518A" w:rsidRDefault="007755E9" w:rsidP="007755E9">
            <w:pPr>
              <w:ind w:left="284"/>
              <w:rPr>
                <w:sz w:val="18"/>
                <w:szCs w:val="18"/>
              </w:rPr>
            </w:pPr>
            <w:r w:rsidRPr="00EC518A">
              <w:rPr>
                <w:sz w:val="18"/>
                <w:szCs w:val="18"/>
              </w:rPr>
              <w:t>3</w:t>
            </w:r>
          </w:p>
        </w:tc>
        <w:tc>
          <w:tcPr>
            <w:tcW w:w="9355" w:type="dxa"/>
            <w:shd w:val="clear" w:color="auto" w:fill="auto"/>
          </w:tcPr>
          <w:p w14:paraId="7CC5124A" w14:textId="77777777" w:rsidR="007755E9" w:rsidRPr="00EC518A" w:rsidRDefault="007755E9" w:rsidP="007755E9">
            <w:pPr>
              <w:ind w:left="284"/>
              <w:rPr>
                <w:sz w:val="18"/>
                <w:szCs w:val="18"/>
              </w:rPr>
            </w:pPr>
            <w:r w:rsidRPr="00EC518A">
              <w:rPr>
                <w:sz w:val="18"/>
                <w:szCs w:val="18"/>
              </w:rPr>
              <w:t>8(1)(c) - where a pupil is registered at more than one school, and in a case not falling within sub-paragraph (j) or (m) or regulation 9, that s/he has ceased to attend the school and the proprietor of any other school at which s/he is registered has given consent to the deletion.</w:t>
            </w:r>
          </w:p>
        </w:tc>
      </w:tr>
      <w:tr w:rsidR="007755E9" w:rsidRPr="00EC518A" w14:paraId="39504871" w14:textId="77777777" w:rsidTr="007755E9">
        <w:tc>
          <w:tcPr>
            <w:tcW w:w="993" w:type="dxa"/>
            <w:shd w:val="clear" w:color="auto" w:fill="auto"/>
          </w:tcPr>
          <w:p w14:paraId="689042B3" w14:textId="77777777" w:rsidR="007755E9" w:rsidRPr="00EC518A" w:rsidRDefault="007755E9" w:rsidP="007755E9">
            <w:pPr>
              <w:ind w:left="284"/>
              <w:rPr>
                <w:sz w:val="18"/>
                <w:szCs w:val="18"/>
              </w:rPr>
            </w:pPr>
            <w:r w:rsidRPr="00EC518A">
              <w:rPr>
                <w:sz w:val="18"/>
                <w:szCs w:val="18"/>
              </w:rPr>
              <w:t>4</w:t>
            </w:r>
          </w:p>
        </w:tc>
        <w:tc>
          <w:tcPr>
            <w:tcW w:w="9355" w:type="dxa"/>
            <w:shd w:val="clear" w:color="auto" w:fill="auto"/>
          </w:tcPr>
          <w:p w14:paraId="015BC990" w14:textId="77777777" w:rsidR="007755E9" w:rsidRPr="00EC518A" w:rsidRDefault="007755E9" w:rsidP="007755E9">
            <w:pPr>
              <w:ind w:left="284"/>
              <w:rPr>
                <w:sz w:val="18"/>
                <w:szCs w:val="18"/>
              </w:rPr>
            </w:pPr>
            <w:r w:rsidRPr="00EC518A">
              <w:rPr>
                <w:sz w:val="18"/>
                <w:szCs w:val="18"/>
              </w:rPr>
              <w:t>8(1)(d) - in a case not falling within sub-paragraph (a) of this paragraph, that s/he has ceased to attend the school and the proprietor has received written notification from the parent that the pupil is receiving education otherwise than at school.</w:t>
            </w:r>
          </w:p>
        </w:tc>
      </w:tr>
      <w:tr w:rsidR="007755E9" w:rsidRPr="00EC518A" w14:paraId="35A82C00" w14:textId="77777777" w:rsidTr="007755E9">
        <w:tc>
          <w:tcPr>
            <w:tcW w:w="993" w:type="dxa"/>
            <w:shd w:val="clear" w:color="auto" w:fill="auto"/>
          </w:tcPr>
          <w:p w14:paraId="57F7FA8E" w14:textId="77777777" w:rsidR="007755E9" w:rsidRPr="00EC518A" w:rsidRDefault="007755E9" w:rsidP="007755E9">
            <w:pPr>
              <w:ind w:left="284"/>
              <w:rPr>
                <w:sz w:val="18"/>
                <w:szCs w:val="18"/>
              </w:rPr>
            </w:pPr>
            <w:r w:rsidRPr="00EC518A">
              <w:rPr>
                <w:sz w:val="18"/>
                <w:szCs w:val="18"/>
              </w:rPr>
              <w:t>5</w:t>
            </w:r>
          </w:p>
        </w:tc>
        <w:tc>
          <w:tcPr>
            <w:tcW w:w="9355" w:type="dxa"/>
            <w:shd w:val="clear" w:color="auto" w:fill="auto"/>
          </w:tcPr>
          <w:p w14:paraId="5F540748" w14:textId="77777777" w:rsidR="007755E9" w:rsidRPr="00EC518A" w:rsidRDefault="007755E9" w:rsidP="007755E9">
            <w:pPr>
              <w:ind w:left="284"/>
              <w:rPr>
                <w:sz w:val="18"/>
                <w:szCs w:val="18"/>
              </w:rPr>
            </w:pPr>
            <w:r w:rsidRPr="00EC518A">
              <w:rPr>
                <w:sz w:val="18"/>
                <w:szCs w:val="18"/>
              </w:rPr>
              <w:t>8(1)(e) - except in the case of a boarder, that s/he has ceased to attend the school and no longer ordinarily resides at a place which is a reasonable distance from the school at which s/he is registered</w:t>
            </w:r>
          </w:p>
        </w:tc>
      </w:tr>
      <w:tr w:rsidR="007755E9" w:rsidRPr="00EC518A" w14:paraId="00ECA2E8" w14:textId="77777777" w:rsidTr="007755E9">
        <w:tc>
          <w:tcPr>
            <w:tcW w:w="993" w:type="dxa"/>
            <w:shd w:val="clear" w:color="auto" w:fill="auto"/>
          </w:tcPr>
          <w:p w14:paraId="0FACC37C" w14:textId="77777777" w:rsidR="007755E9" w:rsidRPr="00EC518A" w:rsidRDefault="007755E9" w:rsidP="007755E9">
            <w:pPr>
              <w:ind w:left="284"/>
              <w:rPr>
                <w:sz w:val="18"/>
                <w:szCs w:val="18"/>
              </w:rPr>
            </w:pPr>
            <w:r w:rsidRPr="00EC518A">
              <w:rPr>
                <w:sz w:val="18"/>
                <w:szCs w:val="18"/>
              </w:rPr>
              <w:t>6</w:t>
            </w:r>
          </w:p>
        </w:tc>
        <w:tc>
          <w:tcPr>
            <w:tcW w:w="9355" w:type="dxa"/>
            <w:shd w:val="clear" w:color="auto" w:fill="auto"/>
          </w:tcPr>
          <w:p w14:paraId="71D42A76" w14:textId="77777777" w:rsidR="007755E9" w:rsidRPr="00EC518A" w:rsidRDefault="007755E9" w:rsidP="007755E9">
            <w:pPr>
              <w:ind w:left="284"/>
              <w:rPr>
                <w:sz w:val="18"/>
                <w:szCs w:val="18"/>
              </w:rPr>
            </w:pPr>
            <w:r w:rsidRPr="00EC518A">
              <w:rPr>
                <w:sz w:val="18"/>
                <w:szCs w:val="18"/>
              </w:rPr>
              <w:t>8(1)(f) - in the case of a pupil granted leave of absence in accordance with regulation 7(1A), that —</w:t>
            </w:r>
          </w:p>
          <w:p w14:paraId="736DD678" w14:textId="77777777" w:rsidR="007755E9" w:rsidRPr="00EC518A" w:rsidRDefault="007755E9" w:rsidP="00624511">
            <w:pPr>
              <w:numPr>
                <w:ilvl w:val="1"/>
                <w:numId w:val="36"/>
              </w:numPr>
              <w:rPr>
                <w:sz w:val="18"/>
                <w:szCs w:val="18"/>
              </w:rPr>
            </w:pPr>
            <w:r w:rsidRPr="00EC518A">
              <w:rPr>
                <w:sz w:val="18"/>
                <w:szCs w:val="18"/>
              </w:rPr>
              <w:t>the pupil has failed to attend the school within the ten school days immediately following the expiry of the period for which such leave was granted;</w:t>
            </w:r>
          </w:p>
          <w:p w14:paraId="57C99F1F" w14:textId="77777777" w:rsidR="007755E9" w:rsidRPr="00EC518A" w:rsidRDefault="007755E9" w:rsidP="00624511">
            <w:pPr>
              <w:numPr>
                <w:ilvl w:val="1"/>
                <w:numId w:val="36"/>
              </w:numPr>
              <w:rPr>
                <w:sz w:val="18"/>
                <w:szCs w:val="18"/>
              </w:rPr>
            </w:pPr>
            <w:r w:rsidRPr="00EC518A">
              <w:rPr>
                <w:sz w:val="18"/>
                <w:szCs w:val="18"/>
              </w:rPr>
              <w:t>the proprietor does not have reasonable grounds to believe that the pupil is unable to attend the school by reason of sickness or any unavoidable cause; and</w:t>
            </w:r>
          </w:p>
          <w:p w14:paraId="6CEA46E5" w14:textId="77777777" w:rsidR="007755E9" w:rsidRPr="00EC518A" w:rsidRDefault="007755E9" w:rsidP="00624511">
            <w:pPr>
              <w:numPr>
                <w:ilvl w:val="1"/>
                <w:numId w:val="36"/>
              </w:numPr>
              <w:rPr>
                <w:sz w:val="18"/>
                <w:szCs w:val="18"/>
              </w:rPr>
            </w:pPr>
            <w:r w:rsidRPr="00EC518A">
              <w:rPr>
                <w:sz w:val="18"/>
                <w:szCs w:val="18"/>
              </w:rPr>
              <w:t xml:space="preserve">The proprietor and the local authority have failed, </w:t>
            </w:r>
            <w:r w:rsidRPr="00EC518A">
              <w:rPr>
                <w:b/>
                <w:sz w:val="18"/>
                <w:szCs w:val="18"/>
              </w:rPr>
              <w:t xml:space="preserve">after jointly making reasonable enquiries, </w:t>
            </w:r>
            <w:r w:rsidRPr="00EC518A">
              <w:rPr>
                <w:sz w:val="18"/>
                <w:szCs w:val="18"/>
              </w:rPr>
              <w:t xml:space="preserve">to ascertain where the pupil is. </w:t>
            </w:r>
          </w:p>
          <w:p w14:paraId="72AEA8D6" w14:textId="77777777" w:rsidR="007755E9" w:rsidRDefault="007755E9" w:rsidP="007755E9">
            <w:pPr>
              <w:ind w:left="284"/>
              <w:rPr>
                <w:b/>
                <w:color w:val="FF0000"/>
                <w:sz w:val="18"/>
                <w:szCs w:val="18"/>
              </w:rPr>
            </w:pPr>
            <w:r w:rsidRPr="00EC518A">
              <w:rPr>
                <w:b/>
                <w:color w:val="FF0000"/>
                <w:sz w:val="18"/>
                <w:szCs w:val="18"/>
              </w:rPr>
              <w:t xml:space="preserve">Please note schools cannot unilaterally make the decision at point (iii). This MUST be done in consultation with the Local Authority Children Missing Education Team. </w:t>
            </w:r>
          </w:p>
          <w:p w14:paraId="31901E71" w14:textId="77777777" w:rsidR="007755E9" w:rsidRPr="00EC518A" w:rsidRDefault="007755E9" w:rsidP="007755E9">
            <w:pPr>
              <w:ind w:left="284"/>
              <w:rPr>
                <w:b/>
                <w:sz w:val="18"/>
                <w:szCs w:val="18"/>
              </w:rPr>
            </w:pPr>
          </w:p>
        </w:tc>
      </w:tr>
      <w:tr w:rsidR="007755E9" w:rsidRPr="00EC518A" w14:paraId="09A8B11E" w14:textId="77777777" w:rsidTr="007755E9">
        <w:tc>
          <w:tcPr>
            <w:tcW w:w="993" w:type="dxa"/>
            <w:shd w:val="clear" w:color="auto" w:fill="auto"/>
          </w:tcPr>
          <w:p w14:paraId="11324732" w14:textId="77777777" w:rsidR="007755E9" w:rsidRPr="00EC518A" w:rsidRDefault="007755E9" w:rsidP="007755E9">
            <w:pPr>
              <w:ind w:left="284"/>
              <w:rPr>
                <w:sz w:val="18"/>
                <w:szCs w:val="18"/>
              </w:rPr>
            </w:pPr>
            <w:r w:rsidRPr="00EC518A">
              <w:rPr>
                <w:sz w:val="18"/>
                <w:szCs w:val="18"/>
              </w:rPr>
              <w:t>7</w:t>
            </w:r>
          </w:p>
        </w:tc>
        <w:tc>
          <w:tcPr>
            <w:tcW w:w="9355" w:type="dxa"/>
            <w:shd w:val="clear" w:color="auto" w:fill="auto"/>
          </w:tcPr>
          <w:p w14:paraId="50E20362" w14:textId="77777777" w:rsidR="007755E9" w:rsidRPr="00EC518A" w:rsidRDefault="007755E9" w:rsidP="007755E9">
            <w:pPr>
              <w:ind w:left="284"/>
              <w:rPr>
                <w:sz w:val="18"/>
                <w:szCs w:val="18"/>
              </w:rPr>
            </w:pPr>
            <w:r w:rsidRPr="00EC518A">
              <w:rPr>
                <w:sz w:val="18"/>
                <w:szCs w:val="18"/>
              </w:rPr>
              <w:t>8(1</w:t>
            </w:r>
            <w:proofErr w:type="gramStart"/>
            <w:r w:rsidRPr="00EC518A">
              <w:rPr>
                <w:sz w:val="18"/>
                <w:szCs w:val="18"/>
              </w:rPr>
              <w:t>)(</w:t>
            </w:r>
            <w:proofErr w:type="gramEnd"/>
            <w:r w:rsidRPr="00EC518A">
              <w:rPr>
                <w:sz w:val="18"/>
                <w:szCs w:val="18"/>
              </w:rPr>
              <w:t>g) - that s/he is certified by the school medical officer as unlikely to be in a fit state of health to attend school before ceasing to be of compulsory school age, and neither s/he nor her/his parent has indicated to the school the intention to continue to attend the school after ceasing to be of compulsory school age.</w:t>
            </w:r>
          </w:p>
        </w:tc>
      </w:tr>
      <w:tr w:rsidR="007755E9" w:rsidRPr="00EC518A" w14:paraId="3F5DA0FD" w14:textId="77777777" w:rsidTr="007755E9">
        <w:tc>
          <w:tcPr>
            <w:tcW w:w="993" w:type="dxa"/>
            <w:shd w:val="clear" w:color="auto" w:fill="auto"/>
          </w:tcPr>
          <w:p w14:paraId="279F73E9" w14:textId="77777777" w:rsidR="007755E9" w:rsidRPr="00EC518A" w:rsidRDefault="007755E9" w:rsidP="007755E9">
            <w:pPr>
              <w:ind w:left="284"/>
              <w:rPr>
                <w:sz w:val="18"/>
                <w:szCs w:val="18"/>
              </w:rPr>
            </w:pPr>
            <w:r w:rsidRPr="00EC518A">
              <w:rPr>
                <w:sz w:val="18"/>
                <w:szCs w:val="18"/>
              </w:rPr>
              <w:t>8</w:t>
            </w:r>
          </w:p>
        </w:tc>
        <w:tc>
          <w:tcPr>
            <w:tcW w:w="9355" w:type="dxa"/>
            <w:shd w:val="clear" w:color="auto" w:fill="auto"/>
          </w:tcPr>
          <w:p w14:paraId="2B2E8B56" w14:textId="77777777" w:rsidR="007755E9" w:rsidRPr="00EC518A" w:rsidRDefault="007755E9" w:rsidP="007755E9">
            <w:pPr>
              <w:ind w:left="284"/>
              <w:rPr>
                <w:sz w:val="18"/>
                <w:szCs w:val="18"/>
              </w:rPr>
            </w:pPr>
            <w:r w:rsidRPr="00EC518A">
              <w:rPr>
                <w:sz w:val="18"/>
                <w:szCs w:val="18"/>
              </w:rPr>
              <w:t>8(1)(h) - that s/he has been continuously absent from the school for a period of not less than twenty school days and —</w:t>
            </w:r>
          </w:p>
          <w:p w14:paraId="33A425FA" w14:textId="77777777" w:rsidR="007755E9" w:rsidRPr="00EC518A" w:rsidRDefault="007755E9" w:rsidP="00624511">
            <w:pPr>
              <w:numPr>
                <w:ilvl w:val="0"/>
                <w:numId w:val="37"/>
              </w:numPr>
              <w:rPr>
                <w:sz w:val="18"/>
                <w:szCs w:val="18"/>
              </w:rPr>
            </w:pPr>
            <w:r w:rsidRPr="00EC518A">
              <w:rPr>
                <w:sz w:val="18"/>
                <w:szCs w:val="18"/>
              </w:rPr>
              <w:t>at no time was her/his absence during that period authorised by the proprietor in accordance with regulation 6(2);</w:t>
            </w:r>
          </w:p>
          <w:p w14:paraId="3B51C974" w14:textId="77777777" w:rsidR="007755E9" w:rsidRPr="00EC518A" w:rsidRDefault="007755E9" w:rsidP="00624511">
            <w:pPr>
              <w:numPr>
                <w:ilvl w:val="0"/>
                <w:numId w:val="37"/>
              </w:numPr>
              <w:rPr>
                <w:sz w:val="18"/>
                <w:szCs w:val="18"/>
              </w:rPr>
            </w:pPr>
            <w:r w:rsidRPr="00EC518A">
              <w:rPr>
                <w:sz w:val="18"/>
                <w:szCs w:val="18"/>
              </w:rPr>
              <w:t>the proprietor does not have reasonable grounds to believe that the pupil is unable to attend the school by reason of sickness or any unavoidable cause; and</w:t>
            </w:r>
          </w:p>
          <w:p w14:paraId="4BAA349E" w14:textId="77777777" w:rsidR="007755E9" w:rsidRPr="00EC518A" w:rsidRDefault="007755E9" w:rsidP="00624511">
            <w:pPr>
              <w:numPr>
                <w:ilvl w:val="0"/>
                <w:numId w:val="37"/>
              </w:numPr>
              <w:rPr>
                <w:sz w:val="18"/>
                <w:szCs w:val="18"/>
              </w:rPr>
            </w:pPr>
            <w:r w:rsidRPr="00EC518A">
              <w:rPr>
                <w:sz w:val="18"/>
                <w:szCs w:val="18"/>
              </w:rPr>
              <w:t xml:space="preserve">The proprietor of the school and the local authority have failed, after </w:t>
            </w:r>
            <w:r w:rsidRPr="00EC518A">
              <w:rPr>
                <w:b/>
                <w:sz w:val="18"/>
                <w:szCs w:val="18"/>
              </w:rPr>
              <w:t>jointly making reasonable enquiries, to ascertain where the pupil is.</w:t>
            </w:r>
          </w:p>
          <w:p w14:paraId="5BB16431" w14:textId="77777777" w:rsidR="007755E9" w:rsidRPr="00EC518A" w:rsidRDefault="007755E9" w:rsidP="007755E9">
            <w:pPr>
              <w:ind w:left="284"/>
              <w:rPr>
                <w:sz w:val="18"/>
                <w:szCs w:val="18"/>
              </w:rPr>
            </w:pPr>
            <w:r w:rsidRPr="00EC518A">
              <w:rPr>
                <w:b/>
                <w:color w:val="FF0000"/>
                <w:sz w:val="18"/>
                <w:szCs w:val="18"/>
              </w:rPr>
              <w:t>Please note schools cannot unilaterally make the decision at point (iii). This MUST be done in consultation with the Local Authority Children Missing Education Team</w:t>
            </w:r>
            <w:r w:rsidRPr="00EC518A">
              <w:rPr>
                <w:b/>
                <w:sz w:val="18"/>
                <w:szCs w:val="18"/>
              </w:rPr>
              <w:t>.</w:t>
            </w:r>
          </w:p>
        </w:tc>
      </w:tr>
      <w:tr w:rsidR="007755E9" w:rsidRPr="00EC518A" w14:paraId="2D6351D1" w14:textId="77777777" w:rsidTr="007755E9">
        <w:tc>
          <w:tcPr>
            <w:tcW w:w="993" w:type="dxa"/>
            <w:shd w:val="clear" w:color="auto" w:fill="auto"/>
          </w:tcPr>
          <w:p w14:paraId="05F5E70D" w14:textId="77777777" w:rsidR="007755E9" w:rsidRPr="00EC518A" w:rsidRDefault="007755E9" w:rsidP="007755E9">
            <w:pPr>
              <w:ind w:left="284"/>
              <w:rPr>
                <w:sz w:val="18"/>
                <w:szCs w:val="18"/>
              </w:rPr>
            </w:pPr>
            <w:r w:rsidRPr="00EC518A">
              <w:rPr>
                <w:sz w:val="18"/>
                <w:szCs w:val="18"/>
              </w:rPr>
              <w:t>9</w:t>
            </w:r>
          </w:p>
        </w:tc>
        <w:tc>
          <w:tcPr>
            <w:tcW w:w="9355" w:type="dxa"/>
            <w:shd w:val="clear" w:color="auto" w:fill="auto"/>
          </w:tcPr>
          <w:p w14:paraId="45AD88BB" w14:textId="77777777" w:rsidR="007755E9" w:rsidRPr="00EC518A" w:rsidRDefault="007755E9" w:rsidP="007755E9">
            <w:pPr>
              <w:ind w:left="284"/>
              <w:rPr>
                <w:sz w:val="18"/>
                <w:szCs w:val="18"/>
              </w:rPr>
            </w:pPr>
            <w:r w:rsidRPr="00EC518A">
              <w:rPr>
                <w:sz w:val="18"/>
                <w:szCs w:val="18"/>
              </w:rPr>
              <w:t>8(1)(</w:t>
            </w:r>
            <w:proofErr w:type="spellStart"/>
            <w:r w:rsidRPr="00EC518A">
              <w:rPr>
                <w:sz w:val="18"/>
                <w:szCs w:val="18"/>
              </w:rPr>
              <w:t>i</w:t>
            </w:r>
            <w:proofErr w:type="spellEnd"/>
            <w:r w:rsidRPr="00EC518A">
              <w:rPr>
                <w:sz w:val="18"/>
                <w:szCs w:val="18"/>
              </w:rPr>
              <w:t>) - that s/he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tc>
      </w:tr>
      <w:tr w:rsidR="007755E9" w:rsidRPr="00EC518A" w14:paraId="73544DA3" w14:textId="77777777" w:rsidTr="007755E9">
        <w:tc>
          <w:tcPr>
            <w:tcW w:w="993" w:type="dxa"/>
            <w:shd w:val="clear" w:color="auto" w:fill="auto"/>
          </w:tcPr>
          <w:p w14:paraId="56467745" w14:textId="77777777" w:rsidR="007755E9" w:rsidRPr="00EC518A" w:rsidRDefault="007755E9" w:rsidP="007755E9">
            <w:pPr>
              <w:ind w:left="284"/>
              <w:rPr>
                <w:sz w:val="18"/>
                <w:szCs w:val="18"/>
              </w:rPr>
            </w:pPr>
            <w:r w:rsidRPr="00EC518A">
              <w:rPr>
                <w:sz w:val="18"/>
                <w:szCs w:val="18"/>
              </w:rPr>
              <w:t>10</w:t>
            </w:r>
          </w:p>
        </w:tc>
        <w:tc>
          <w:tcPr>
            <w:tcW w:w="9355" w:type="dxa"/>
            <w:shd w:val="clear" w:color="auto" w:fill="auto"/>
          </w:tcPr>
          <w:p w14:paraId="685A82AE" w14:textId="77777777" w:rsidR="007755E9" w:rsidRPr="00EC518A" w:rsidRDefault="007755E9" w:rsidP="007755E9">
            <w:pPr>
              <w:ind w:left="284"/>
              <w:rPr>
                <w:sz w:val="18"/>
                <w:szCs w:val="18"/>
              </w:rPr>
            </w:pPr>
            <w:r w:rsidRPr="00EC518A">
              <w:rPr>
                <w:sz w:val="18"/>
                <w:szCs w:val="18"/>
              </w:rPr>
              <w:t>8(1) (j) - that the pupil has died.</w:t>
            </w:r>
          </w:p>
        </w:tc>
      </w:tr>
      <w:tr w:rsidR="007755E9" w:rsidRPr="00EC518A" w14:paraId="15E5CF6F" w14:textId="77777777" w:rsidTr="007755E9">
        <w:tc>
          <w:tcPr>
            <w:tcW w:w="993" w:type="dxa"/>
            <w:shd w:val="clear" w:color="auto" w:fill="auto"/>
          </w:tcPr>
          <w:p w14:paraId="04334CCC" w14:textId="77777777" w:rsidR="007755E9" w:rsidRPr="00EC518A" w:rsidRDefault="007755E9" w:rsidP="007755E9">
            <w:pPr>
              <w:ind w:left="284"/>
              <w:rPr>
                <w:sz w:val="18"/>
                <w:szCs w:val="18"/>
              </w:rPr>
            </w:pPr>
            <w:r w:rsidRPr="00EC518A">
              <w:rPr>
                <w:sz w:val="18"/>
                <w:szCs w:val="18"/>
              </w:rPr>
              <w:t>11</w:t>
            </w:r>
          </w:p>
        </w:tc>
        <w:tc>
          <w:tcPr>
            <w:tcW w:w="9355" w:type="dxa"/>
            <w:shd w:val="clear" w:color="auto" w:fill="auto"/>
          </w:tcPr>
          <w:p w14:paraId="3F15D4D9" w14:textId="77777777" w:rsidR="007755E9" w:rsidRPr="00EC518A" w:rsidRDefault="007755E9" w:rsidP="007755E9">
            <w:pPr>
              <w:ind w:left="284"/>
              <w:rPr>
                <w:sz w:val="18"/>
                <w:szCs w:val="18"/>
              </w:rPr>
            </w:pPr>
            <w:r w:rsidRPr="00EC518A">
              <w:rPr>
                <w:sz w:val="18"/>
                <w:szCs w:val="18"/>
              </w:rPr>
              <w:t>8(1)(k) - that the pupil will cease to be of compulsory school age before the school next meets and—</w:t>
            </w:r>
          </w:p>
          <w:p w14:paraId="43935F26" w14:textId="77777777" w:rsidR="007755E9" w:rsidRPr="00EC518A" w:rsidRDefault="007755E9" w:rsidP="00624511">
            <w:pPr>
              <w:numPr>
                <w:ilvl w:val="1"/>
                <w:numId w:val="38"/>
              </w:numPr>
              <w:rPr>
                <w:sz w:val="18"/>
                <w:szCs w:val="18"/>
              </w:rPr>
            </w:pPr>
            <w:r w:rsidRPr="00EC518A">
              <w:rPr>
                <w:sz w:val="18"/>
                <w:szCs w:val="18"/>
              </w:rPr>
              <w:t>the relevant person has indicated that the pupil will cease to attend the school;</w:t>
            </w:r>
          </w:p>
          <w:p w14:paraId="07B6183D" w14:textId="77777777" w:rsidR="007755E9" w:rsidRPr="00EC518A" w:rsidRDefault="007755E9" w:rsidP="007755E9">
            <w:pPr>
              <w:ind w:left="284"/>
              <w:rPr>
                <w:sz w:val="18"/>
                <w:szCs w:val="18"/>
              </w:rPr>
            </w:pPr>
            <w:r w:rsidRPr="00EC518A">
              <w:rPr>
                <w:sz w:val="18"/>
                <w:szCs w:val="18"/>
              </w:rPr>
              <w:t>or</w:t>
            </w:r>
          </w:p>
          <w:p w14:paraId="6FCC910F" w14:textId="77777777" w:rsidR="007755E9" w:rsidRPr="00EC518A" w:rsidRDefault="007755E9" w:rsidP="00624511">
            <w:pPr>
              <w:numPr>
                <w:ilvl w:val="1"/>
                <w:numId w:val="38"/>
              </w:numPr>
              <w:rPr>
                <w:sz w:val="18"/>
                <w:szCs w:val="18"/>
              </w:rPr>
            </w:pPr>
            <w:r w:rsidRPr="00EC518A">
              <w:rPr>
                <w:sz w:val="18"/>
                <w:szCs w:val="18"/>
              </w:rPr>
              <w:t>The pupil does not meet the academic entry requirements for admission to the school’s sixth form.</w:t>
            </w:r>
          </w:p>
        </w:tc>
      </w:tr>
      <w:tr w:rsidR="007755E9" w:rsidRPr="00EC518A" w14:paraId="2E368DAD" w14:textId="77777777" w:rsidTr="007755E9">
        <w:tc>
          <w:tcPr>
            <w:tcW w:w="993" w:type="dxa"/>
            <w:shd w:val="clear" w:color="auto" w:fill="auto"/>
          </w:tcPr>
          <w:p w14:paraId="2C5386DA" w14:textId="77777777" w:rsidR="007755E9" w:rsidRPr="00EC518A" w:rsidRDefault="007755E9" w:rsidP="007755E9">
            <w:pPr>
              <w:ind w:left="284"/>
              <w:rPr>
                <w:sz w:val="18"/>
                <w:szCs w:val="18"/>
              </w:rPr>
            </w:pPr>
            <w:r w:rsidRPr="00EC518A">
              <w:rPr>
                <w:sz w:val="18"/>
                <w:szCs w:val="18"/>
              </w:rPr>
              <w:t>12</w:t>
            </w:r>
          </w:p>
        </w:tc>
        <w:tc>
          <w:tcPr>
            <w:tcW w:w="9355" w:type="dxa"/>
            <w:shd w:val="clear" w:color="auto" w:fill="auto"/>
          </w:tcPr>
          <w:p w14:paraId="1B693582" w14:textId="77777777" w:rsidR="007755E9" w:rsidRPr="00EC518A" w:rsidRDefault="007755E9" w:rsidP="007755E9">
            <w:pPr>
              <w:ind w:left="284"/>
              <w:rPr>
                <w:sz w:val="18"/>
                <w:szCs w:val="18"/>
              </w:rPr>
            </w:pPr>
            <w:r w:rsidRPr="00EC518A">
              <w:rPr>
                <w:sz w:val="18"/>
                <w:szCs w:val="18"/>
              </w:rPr>
              <w:t>(1)(l) - in the case of a pupil at a school other than a maintained school, an Academy, a city technology college or a city college for the technology of the arts, that s/he has ceased to be a pupil of the school.</w:t>
            </w:r>
          </w:p>
        </w:tc>
      </w:tr>
      <w:tr w:rsidR="007755E9" w:rsidRPr="00EC518A" w14:paraId="6D1B5B4B" w14:textId="77777777" w:rsidTr="007755E9">
        <w:tc>
          <w:tcPr>
            <w:tcW w:w="993" w:type="dxa"/>
            <w:shd w:val="clear" w:color="auto" w:fill="auto"/>
          </w:tcPr>
          <w:p w14:paraId="7DE5EA54" w14:textId="77777777" w:rsidR="007755E9" w:rsidRPr="00EC518A" w:rsidRDefault="007755E9" w:rsidP="007755E9">
            <w:pPr>
              <w:ind w:left="284"/>
              <w:rPr>
                <w:sz w:val="18"/>
                <w:szCs w:val="18"/>
              </w:rPr>
            </w:pPr>
            <w:r w:rsidRPr="00EC518A">
              <w:rPr>
                <w:sz w:val="18"/>
                <w:szCs w:val="18"/>
              </w:rPr>
              <w:t>13</w:t>
            </w:r>
          </w:p>
        </w:tc>
        <w:tc>
          <w:tcPr>
            <w:tcW w:w="9355" w:type="dxa"/>
            <w:shd w:val="clear" w:color="auto" w:fill="auto"/>
          </w:tcPr>
          <w:p w14:paraId="785B9977" w14:textId="77777777" w:rsidR="007755E9" w:rsidRPr="00EC518A" w:rsidRDefault="007755E9" w:rsidP="007755E9">
            <w:pPr>
              <w:ind w:left="284"/>
              <w:rPr>
                <w:sz w:val="18"/>
                <w:szCs w:val="18"/>
              </w:rPr>
            </w:pPr>
            <w:r w:rsidRPr="00EC518A">
              <w:rPr>
                <w:sz w:val="18"/>
                <w:szCs w:val="18"/>
              </w:rPr>
              <w:t>8(1</w:t>
            </w:r>
            <w:proofErr w:type="gramStart"/>
            <w:r w:rsidRPr="00EC518A">
              <w:rPr>
                <w:sz w:val="18"/>
                <w:szCs w:val="18"/>
              </w:rPr>
              <w:t>)(</w:t>
            </w:r>
            <w:proofErr w:type="gramEnd"/>
            <w:r w:rsidRPr="00EC518A">
              <w:rPr>
                <w:sz w:val="18"/>
                <w:szCs w:val="18"/>
              </w:rPr>
              <w:t>m) - that s/he has been permanently excluded from the school.</w:t>
            </w:r>
          </w:p>
        </w:tc>
      </w:tr>
      <w:tr w:rsidR="007755E9" w:rsidRPr="00EC518A" w14:paraId="246C0893" w14:textId="77777777" w:rsidTr="007755E9">
        <w:tc>
          <w:tcPr>
            <w:tcW w:w="993" w:type="dxa"/>
            <w:shd w:val="clear" w:color="auto" w:fill="auto"/>
          </w:tcPr>
          <w:p w14:paraId="4D8A5032" w14:textId="77777777" w:rsidR="007755E9" w:rsidRPr="00EC518A" w:rsidRDefault="007755E9" w:rsidP="007755E9">
            <w:pPr>
              <w:ind w:left="284"/>
              <w:rPr>
                <w:sz w:val="18"/>
                <w:szCs w:val="18"/>
              </w:rPr>
            </w:pPr>
            <w:r w:rsidRPr="00EC518A">
              <w:rPr>
                <w:sz w:val="18"/>
                <w:szCs w:val="18"/>
              </w:rPr>
              <w:t>14</w:t>
            </w:r>
          </w:p>
        </w:tc>
        <w:tc>
          <w:tcPr>
            <w:tcW w:w="9355" w:type="dxa"/>
            <w:shd w:val="clear" w:color="auto" w:fill="auto"/>
          </w:tcPr>
          <w:p w14:paraId="4E33630F" w14:textId="77777777" w:rsidR="007755E9" w:rsidRPr="00EC518A" w:rsidRDefault="007755E9" w:rsidP="007755E9">
            <w:pPr>
              <w:ind w:left="284"/>
              <w:rPr>
                <w:sz w:val="18"/>
                <w:szCs w:val="18"/>
              </w:rPr>
            </w:pPr>
            <w:r w:rsidRPr="00EC518A">
              <w:rPr>
                <w:sz w:val="18"/>
                <w:szCs w:val="18"/>
              </w:rPr>
              <w:t>8(1</w:t>
            </w:r>
            <w:proofErr w:type="gramStart"/>
            <w:r w:rsidRPr="00EC518A">
              <w:rPr>
                <w:sz w:val="18"/>
                <w:szCs w:val="18"/>
              </w:rPr>
              <w:t>)(</w:t>
            </w:r>
            <w:proofErr w:type="gramEnd"/>
            <w:r w:rsidRPr="00EC518A">
              <w:rPr>
                <w:sz w:val="18"/>
                <w:szCs w:val="18"/>
              </w:rPr>
              <w:t>n) - where the pupil has been admitted to the school to receive nursery education, that s/he has not on completing such education transferred to a reception, or higher, class at the school.</w:t>
            </w:r>
          </w:p>
        </w:tc>
      </w:tr>
      <w:tr w:rsidR="007755E9" w:rsidRPr="00EC518A" w14:paraId="5EFBD974" w14:textId="77777777" w:rsidTr="007755E9">
        <w:tc>
          <w:tcPr>
            <w:tcW w:w="993" w:type="dxa"/>
            <w:shd w:val="clear" w:color="auto" w:fill="auto"/>
          </w:tcPr>
          <w:p w14:paraId="5F91A5E0" w14:textId="77777777" w:rsidR="007755E9" w:rsidRPr="00EC518A" w:rsidRDefault="007755E9" w:rsidP="007755E9">
            <w:pPr>
              <w:ind w:left="284"/>
              <w:rPr>
                <w:sz w:val="18"/>
                <w:szCs w:val="18"/>
              </w:rPr>
            </w:pPr>
            <w:r w:rsidRPr="00EC518A">
              <w:rPr>
                <w:sz w:val="18"/>
                <w:szCs w:val="18"/>
              </w:rPr>
              <w:t>15</w:t>
            </w:r>
          </w:p>
        </w:tc>
        <w:tc>
          <w:tcPr>
            <w:tcW w:w="9355" w:type="dxa"/>
            <w:shd w:val="clear" w:color="auto" w:fill="auto"/>
          </w:tcPr>
          <w:p w14:paraId="71955E3C" w14:textId="77777777" w:rsidR="007755E9" w:rsidRPr="00EC518A" w:rsidRDefault="007755E9" w:rsidP="007755E9">
            <w:pPr>
              <w:ind w:left="284"/>
              <w:rPr>
                <w:sz w:val="18"/>
                <w:szCs w:val="18"/>
              </w:rPr>
            </w:pPr>
            <w:r w:rsidRPr="00EC518A">
              <w:rPr>
                <w:sz w:val="18"/>
                <w:szCs w:val="18"/>
              </w:rPr>
              <w:t>8(1)(o) where—</w:t>
            </w:r>
          </w:p>
          <w:p w14:paraId="0A4D182A" w14:textId="77777777" w:rsidR="007755E9" w:rsidRPr="00EC518A" w:rsidRDefault="007755E9" w:rsidP="00624511">
            <w:pPr>
              <w:numPr>
                <w:ilvl w:val="1"/>
                <w:numId w:val="38"/>
              </w:numPr>
              <w:rPr>
                <w:sz w:val="18"/>
                <w:szCs w:val="18"/>
              </w:rPr>
            </w:pPr>
            <w:r w:rsidRPr="00EC518A">
              <w:rPr>
                <w:sz w:val="18"/>
                <w:szCs w:val="18"/>
              </w:rPr>
              <w:t>the pupil is a boarder at a maintained school or an Academy;</w:t>
            </w:r>
          </w:p>
          <w:p w14:paraId="4AA4BA2E" w14:textId="77777777" w:rsidR="007755E9" w:rsidRPr="00EC518A" w:rsidRDefault="007755E9" w:rsidP="00624511">
            <w:pPr>
              <w:numPr>
                <w:ilvl w:val="1"/>
                <w:numId w:val="38"/>
              </w:numPr>
              <w:rPr>
                <w:sz w:val="18"/>
                <w:szCs w:val="18"/>
              </w:rPr>
            </w:pPr>
            <w:r w:rsidRPr="00EC518A">
              <w:rPr>
                <w:sz w:val="18"/>
                <w:szCs w:val="18"/>
              </w:rPr>
              <w:t>charges for board and lodging are payable by the parent of the pupil; and</w:t>
            </w:r>
          </w:p>
          <w:p w14:paraId="2C875605" w14:textId="77777777" w:rsidR="007755E9" w:rsidRPr="00EC518A" w:rsidRDefault="007755E9" w:rsidP="00624511">
            <w:pPr>
              <w:numPr>
                <w:ilvl w:val="1"/>
                <w:numId w:val="38"/>
              </w:numPr>
              <w:rPr>
                <w:sz w:val="18"/>
                <w:szCs w:val="18"/>
              </w:rPr>
            </w:pPr>
            <w:r w:rsidRPr="00EC518A">
              <w:rPr>
                <w:sz w:val="18"/>
                <w:szCs w:val="18"/>
              </w:rPr>
              <w:t>Those charges remain unpaid by the pupil’s parent at the end of the school term to which they relate.</w:t>
            </w:r>
          </w:p>
        </w:tc>
      </w:tr>
    </w:tbl>
    <w:p w14:paraId="7ED21699" w14:textId="77777777" w:rsidR="007755E9" w:rsidRPr="00EC518A" w:rsidRDefault="007755E9" w:rsidP="007755E9">
      <w:pPr>
        <w:ind w:left="284"/>
        <w:rPr>
          <w:szCs w:val="22"/>
        </w:rPr>
      </w:pPr>
    </w:p>
    <w:p w14:paraId="5CB9D528" w14:textId="77777777" w:rsidR="007755E9" w:rsidRPr="00EC518A" w:rsidRDefault="007755E9" w:rsidP="007755E9">
      <w:pPr>
        <w:ind w:left="567"/>
        <w:rPr>
          <w:b/>
          <w:szCs w:val="22"/>
        </w:rPr>
      </w:pPr>
    </w:p>
    <w:p w14:paraId="603336D2" w14:textId="77777777" w:rsidR="007755E9" w:rsidRPr="00EC518A" w:rsidRDefault="007755E9" w:rsidP="007755E9">
      <w:pPr>
        <w:rPr>
          <w:b/>
          <w:bCs/>
          <w:szCs w:val="22"/>
        </w:rPr>
      </w:pPr>
      <w:r w:rsidRPr="00EC518A">
        <w:rPr>
          <w:b/>
          <w:bCs/>
          <w:szCs w:val="22"/>
        </w:rPr>
        <w:t xml:space="preserve">Notifying the Local Authority when removing a child from roll at non-standard   transition point  </w:t>
      </w:r>
    </w:p>
    <w:p w14:paraId="27CB0795" w14:textId="77777777" w:rsidR="007755E9" w:rsidRPr="00EC518A" w:rsidRDefault="007755E9" w:rsidP="007755E9">
      <w:pPr>
        <w:rPr>
          <w:b/>
          <w:szCs w:val="22"/>
        </w:rPr>
      </w:pPr>
    </w:p>
    <w:p w14:paraId="32EEAB2F" w14:textId="77777777" w:rsidR="007755E9" w:rsidRPr="00EC518A" w:rsidRDefault="007755E9" w:rsidP="007755E9">
      <w:r w:rsidRPr="00EC518A">
        <w:t xml:space="preserve">The Local Authority </w:t>
      </w:r>
      <w:r w:rsidRPr="00EC518A">
        <w:rPr>
          <w:b/>
        </w:rPr>
        <w:t>must</w:t>
      </w:r>
      <w:r w:rsidRPr="00EC518A">
        <w:t xml:space="preserve"> be notified when a school is to delete a pupil from its register under any of the above circumstances. This should be done </w:t>
      </w:r>
      <w:r w:rsidRPr="00EC518A">
        <w:rPr>
          <w:b/>
        </w:rPr>
        <w:t>as soon as</w:t>
      </w:r>
      <w:r w:rsidRPr="00EC518A">
        <w:t xml:space="preserve"> the grounds for deletion are met, but </w:t>
      </w:r>
      <w:r w:rsidRPr="00EC518A">
        <w:rPr>
          <w:b/>
        </w:rPr>
        <w:t>no later than</w:t>
      </w:r>
      <w:r w:rsidRPr="00EC518A">
        <w:t xml:space="preserve"> deleting the pupil’s name from the register.   It is essential that schools comply with this duty so that local authorities can, as part of their statutory obligations, identify and track children missing education until they are back in school or receiving suitable education elsewhere. </w:t>
      </w:r>
    </w:p>
    <w:p w14:paraId="0929EB91" w14:textId="77777777" w:rsidR="007755E9" w:rsidRPr="00EC518A" w:rsidRDefault="007755E9" w:rsidP="007755E9"/>
    <w:p w14:paraId="283EC3B6" w14:textId="77777777" w:rsidR="007755E9" w:rsidRPr="00EC518A" w:rsidRDefault="007755E9" w:rsidP="007755E9">
      <w:r w:rsidRPr="00EC518A">
        <w:t>When</w:t>
      </w:r>
      <w:r w:rsidRPr="00EC518A">
        <w:rPr>
          <w:b/>
        </w:rPr>
        <w:t xml:space="preserve"> schools or colleges</w:t>
      </w:r>
      <w:r w:rsidRPr="00EC518A">
        <w:t xml:space="preserve"> are removing a child from the school or college roll in the above circumstances, the Local Authority </w:t>
      </w:r>
      <w:r w:rsidRPr="00EC518A">
        <w:rPr>
          <w:b/>
        </w:rPr>
        <w:t>MUST</w:t>
      </w:r>
      <w:r w:rsidRPr="00EC518A">
        <w:t xml:space="preserve"> be informed using the following on line form </w:t>
      </w:r>
      <w:hyperlink r:id="rId87" w:history="1">
        <w:r w:rsidRPr="00EC518A">
          <w:rPr>
            <w:color w:val="0000FF"/>
            <w:sz w:val="18"/>
            <w:szCs w:val="18"/>
            <w:u w:val="single"/>
          </w:rPr>
          <w:t>https://westsussex-self.achieveservice.com/en/AchieveForms/?mode=fill&amp;consentMessage=yes&amp;form_uri=sandbox-publish://AF-Process-fc8af06f-b6fe-47a7-bcb7-5541770fef3b/AF-Stage-c58d3dd3-f57f-4c38-8ee3-8115bf971d3a/definition.json&amp;process=1&amp;process_uri=sandbox-processes://AF-Process-fc8af06f-b6fe-47a7-bcb7-5541770fef3b&amp;process_id=AF-Process-fc8af06f-b6fe-47a7-bcb7-5541770fef3b&amp;noLoginPrompt=1</w:t>
        </w:r>
      </w:hyperlink>
    </w:p>
    <w:p w14:paraId="0AE6F323" w14:textId="77777777" w:rsidR="007755E9" w:rsidRPr="00EC518A" w:rsidRDefault="007755E9" w:rsidP="007755E9">
      <w:pPr>
        <w:rPr>
          <w:b/>
        </w:rPr>
      </w:pPr>
    </w:p>
    <w:p w14:paraId="590A4D45" w14:textId="77777777" w:rsidR="007755E9" w:rsidRPr="00EC518A" w:rsidRDefault="007755E9" w:rsidP="007755E9">
      <w:r w:rsidRPr="00EC518A">
        <w:t xml:space="preserve">The Local Authority will always welcome contact from schools and colleges with the Children Missing Education Team before a child is removed from roll.  </w:t>
      </w:r>
    </w:p>
    <w:p w14:paraId="7B433BCF" w14:textId="77777777" w:rsidR="007755E9" w:rsidRPr="00EC518A" w:rsidRDefault="007755E9" w:rsidP="007755E9"/>
    <w:p w14:paraId="5D5A7C0B" w14:textId="77777777" w:rsidR="007755E9" w:rsidRPr="00EC518A" w:rsidRDefault="007755E9" w:rsidP="007755E9">
      <w:pPr>
        <w:rPr>
          <w:b/>
          <w:bCs/>
          <w:szCs w:val="22"/>
        </w:rPr>
      </w:pPr>
      <w:r w:rsidRPr="00EC518A">
        <w:rPr>
          <w:b/>
          <w:bCs/>
          <w:szCs w:val="22"/>
        </w:rPr>
        <w:t>Notifying the Local Authority when on-rolling at non-standard transition point</w:t>
      </w:r>
    </w:p>
    <w:p w14:paraId="735597F8" w14:textId="77777777" w:rsidR="007755E9" w:rsidRPr="00EC518A" w:rsidRDefault="007755E9" w:rsidP="007755E9">
      <w:pPr>
        <w:rPr>
          <w:b/>
          <w:bCs/>
          <w:szCs w:val="22"/>
        </w:rPr>
      </w:pPr>
    </w:p>
    <w:p w14:paraId="35B40D77" w14:textId="77777777" w:rsidR="007755E9" w:rsidRPr="00EC518A" w:rsidRDefault="007755E9" w:rsidP="007755E9">
      <w:r w:rsidRPr="00EC518A">
        <w:rPr>
          <w:b/>
          <w:bCs/>
        </w:rPr>
        <w:t xml:space="preserve">All schools </w:t>
      </w:r>
      <w:r w:rsidRPr="00EC518A">
        <w:t xml:space="preserve">must notify the Local Authority </w:t>
      </w:r>
      <w:r w:rsidRPr="00EC518A">
        <w:rPr>
          <w:b/>
          <w:bCs/>
        </w:rPr>
        <w:t xml:space="preserve">within five days </w:t>
      </w:r>
      <w:r w:rsidRPr="00EC518A">
        <w:t xml:space="preserve">of adding a pupil’s name to the admission register at a non-standard transition point. The notification must include all the details contained in the admission register for the new pupil.  In such circumstances the Local Authority should be notified by completing the following </w:t>
      </w:r>
      <w:hyperlink r:id="rId88" w:history="1">
        <w:r w:rsidRPr="00EC518A">
          <w:rPr>
            <w:color w:val="0000FF"/>
            <w:u w:val="single"/>
          </w:rPr>
          <w:t>https://www-admin.westsussex.gov.uk/education-children-and-families/schools-and-colleges/school-places/notification-of-adding-to-the-school-register/?formcheck=checked</w:t>
        </w:r>
      </w:hyperlink>
    </w:p>
    <w:p w14:paraId="5775582F" w14:textId="77777777" w:rsidR="007755E9" w:rsidRPr="00EC518A" w:rsidRDefault="007755E9" w:rsidP="007755E9">
      <w:pPr>
        <w:rPr>
          <w:b/>
        </w:rPr>
      </w:pPr>
      <w:r w:rsidRPr="00EC518A">
        <w:rPr>
          <w:b/>
        </w:rPr>
        <w:t xml:space="preserve"> </w:t>
      </w:r>
    </w:p>
    <w:p w14:paraId="4BC4E7A1" w14:textId="77777777" w:rsidR="007755E9" w:rsidRPr="00EC518A" w:rsidRDefault="007755E9" w:rsidP="007755E9">
      <w:pPr>
        <w:rPr>
          <w:b/>
        </w:rPr>
      </w:pPr>
    </w:p>
    <w:p w14:paraId="5BF6DC2F" w14:textId="77777777" w:rsidR="007755E9" w:rsidRPr="00EC518A" w:rsidRDefault="007755E9" w:rsidP="007755E9">
      <w:r w:rsidRPr="00EC518A">
        <w:rPr>
          <w:b/>
        </w:rPr>
        <w:t xml:space="preserve">Further advice: </w:t>
      </w:r>
      <w:r w:rsidRPr="00EC518A">
        <w:t xml:space="preserve">The Nominated Contact for Children Missing Education in West Sussex is Sara Hughes, Senior Investigating Officer, Children Missing Education:  0330 2222059 / </w:t>
      </w:r>
      <w:hyperlink r:id="rId89" w:history="1">
        <w:r w:rsidRPr="00EC518A">
          <w:rPr>
            <w:color w:val="0000FF"/>
            <w:u w:val="single"/>
          </w:rPr>
          <w:t>sara.hughes@westsussex.gov.uk</w:t>
        </w:r>
      </w:hyperlink>
      <w:r w:rsidRPr="00EC518A">
        <w:t>.</w:t>
      </w:r>
    </w:p>
    <w:p w14:paraId="2869E8F8" w14:textId="77777777" w:rsidR="007755E9" w:rsidRPr="00EC518A" w:rsidRDefault="007755E9" w:rsidP="007755E9">
      <w:pPr>
        <w:rPr>
          <w:rFonts w:cs="Arial"/>
          <w:b/>
          <w:color w:val="0070C0"/>
          <w:szCs w:val="22"/>
        </w:rPr>
      </w:pPr>
    </w:p>
    <w:p w14:paraId="021B292C" w14:textId="77777777" w:rsidR="007755E9" w:rsidRPr="00EC518A" w:rsidRDefault="007755E9" w:rsidP="007755E9">
      <w:pPr>
        <w:rPr>
          <w:rFonts w:cs="Arial"/>
          <w:b/>
          <w:color w:val="0070C0"/>
          <w:szCs w:val="22"/>
        </w:rPr>
      </w:pPr>
    </w:p>
    <w:p w14:paraId="67071D80" w14:textId="77777777" w:rsidR="007755E9" w:rsidRPr="00EC518A" w:rsidRDefault="007755E9" w:rsidP="007755E9">
      <w:pPr>
        <w:rPr>
          <w:rFonts w:cs="Arial"/>
          <w:b/>
          <w:color w:val="0070C0"/>
          <w:szCs w:val="22"/>
        </w:rPr>
      </w:pPr>
    </w:p>
    <w:p w14:paraId="1703B143" w14:textId="77777777" w:rsidR="007755E9" w:rsidRPr="00EC518A" w:rsidRDefault="007755E9" w:rsidP="007755E9">
      <w:pPr>
        <w:rPr>
          <w:rFonts w:cs="Arial"/>
          <w:b/>
          <w:color w:val="0070C0"/>
          <w:szCs w:val="22"/>
        </w:rPr>
      </w:pPr>
    </w:p>
    <w:p w14:paraId="03B42831" w14:textId="77777777" w:rsidR="007755E9" w:rsidRPr="00EC518A" w:rsidRDefault="007755E9" w:rsidP="007755E9">
      <w:pPr>
        <w:rPr>
          <w:rFonts w:cs="Arial"/>
          <w:b/>
          <w:color w:val="0070C0"/>
          <w:szCs w:val="22"/>
        </w:rPr>
      </w:pPr>
    </w:p>
    <w:p w14:paraId="317692E7" w14:textId="77777777" w:rsidR="007755E9" w:rsidRPr="00EC518A" w:rsidRDefault="007755E9" w:rsidP="007755E9">
      <w:pPr>
        <w:rPr>
          <w:rFonts w:cs="Arial"/>
          <w:b/>
          <w:color w:val="0070C0"/>
          <w:szCs w:val="22"/>
        </w:rPr>
      </w:pPr>
    </w:p>
    <w:p w14:paraId="2CEE7D1D" w14:textId="77777777" w:rsidR="007755E9" w:rsidRPr="00EC518A" w:rsidRDefault="007755E9" w:rsidP="007755E9">
      <w:pPr>
        <w:rPr>
          <w:rFonts w:cs="Arial"/>
          <w:b/>
          <w:color w:val="0070C0"/>
          <w:szCs w:val="22"/>
        </w:rPr>
      </w:pPr>
    </w:p>
    <w:p w14:paraId="5442892A" w14:textId="77777777" w:rsidR="007755E9" w:rsidRPr="00EC518A" w:rsidRDefault="007755E9" w:rsidP="007755E9">
      <w:pPr>
        <w:rPr>
          <w:rFonts w:cs="Arial"/>
          <w:b/>
          <w:color w:val="0070C0"/>
          <w:szCs w:val="22"/>
        </w:rPr>
      </w:pPr>
    </w:p>
    <w:p w14:paraId="179502FA" w14:textId="77777777" w:rsidR="007755E9" w:rsidRPr="00EC518A" w:rsidRDefault="007755E9" w:rsidP="007755E9">
      <w:pPr>
        <w:rPr>
          <w:rFonts w:cs="Arial"/>
          <w:b/>
          <w:color w:val="0070C0"/>
          <w:szCs w:val="22"/>
        </w:rPr>
      </w:pPr>
    </w:p>
    <w:p w14:paraId="4A9FE7D1" w14:textId="77777777" w:rsidR="007755E9" w:rsidRPr="00EC518A" w:rsidRDefault="007755E9" w:rsidP="007755E9">
      <w:pPr>
        <w:rPr>
          <w:rFonts w:cs="Arial"/>
          <w:b/>
          <w:color w:val="0070C0"/>
          <w:szCs w:val="22"/>
        </w:rPr>
      </w:pPr>
    </w:p>
    <w:p w14:paraId="738D2333" w14:textId="77777777" w:rsidR="007755E9" w:rsidRPr="00EC518A" w:rsidRDefault="007755E9" w:rsidP="007755E9">
      <w:pPr>
        <w:rPr>
          <w:rFonts w:cs="Arial"/>
          <w:b/>
          <w:color w:val="0070C0"/>
          <w:szCs w:val="22"/>
        </w:rPr>
      </w:pPr>
    </w:p>
    <w:p w14:paraId="088C5969" w14:textId="77777777" w:rsidR="007755E9" w:rsidRPr="00EC518A" w:rsidRDefault="007755E9" w:rsidP="007755E9">
      <w:pPr>
        <w:rPr>
          <w:rFonts w:cs="Arial"/>
          <w:b/>
          <w:color w:val="0070C0"/>
          <w:szCs w:val="22"/>
        </w:rPr>
      </w:pPr>
    </w:p>
    <w:p w14:paraId="0B4ECA9E" w14:textId="77777777" w:rsidR="007755E9" w:rsidRPr="00EC518A" w:rsidRDefault="007755E9" w:rsidP="007755E9">
      <w:pPr>
        <w:rPr>
          <w:rFonts w:cs="Arial"/>
          <w:b/>
          <w:color w:val="0070C0"/>
          <w:szCs w:val="22"/>
        </w:rPr>
      </w:pPr>
    </w:p>
    <w:p w14:paraId="68BFCF16" w14:textId="77777777" w:rsidR="007755E9" w:rsidRPr="00EC518A" w:rsidRDefault="007755E9" w:rsidP="007755E9">
      <w:pPr>
        <w:rPr>
          <w:rFonts w:cs="Arial"/>
          <w:b/>
          <w:color w:val="0070C0"/>
          <w:szCs w:val="22"/>
        </w:rPr>
      </w:pPr>
    </w:p>
    <w:p w14:paraId="217867F8" w14:textId="77777777" w:rsidR="007755E9" w:rsidRPr="00EC518A" w:rsidRDefault="007755E9" w:rsidP="007755E9">
      <w:pPr>
        <w:rPr>
          <w:rFonts w:cs="Arial"/>
          <w:b/>
          <w:color w:val="0070C0"/>
          <w:szCs w:val="22"/>
        </w:rPr>
      </w:pPr>
    </w:p>
    <w:p w14:paraId="23395AEE" w14:textId="77777777" w:rsidR="007755E9" w:rsidRPr="00EC518A" w:rsidRDefault="007755E9" w:rsidP="007755E9">
      <w:pPr>
        <w:rPr>
          <w:rFonts w:cs="Arial"/>
          <w:b/>
          <w:color w:val="0070C0"/>
          <w:szCs w:val="22"/>
        </w:rPr>
      </w:pPr>
    </w:p>
    <w:p w14:paraId="6A621B06" w14:textId="77777777" w:rsidR="007755E9" w:rsidRPr="00EC518A" w:rsidRDefault="007755E9" w:rsidP="007755E9">
      <w:pPr>
        <w:rPr>
          <w:rFonts w:cs="Arial"/>
          <w:b/>
          <w:color w:val="0070C0"/>
          <w:szCs w:val="22"/>
        </w:rPr>
      </w:pPr>
    </w:p>
    <w:p w14:paraId="50B3A8B8" w14:textId="77777777" w:rsidR="007755E9" w:rsidRPr="00EC518A" w:rsidRDefault="007755E9" w:rsidP="007755E9">
      <w:pPr>
        <w:rPr>
          <w:rFonts w:cs="Arial"/>
          <w:b/>
          <w:color w:val="0070C0"/>
          <w:szCs w:val="22"/>
        </w:rPr>
      </w:pPr>
    </w:p>
    <w:p w14:paraId="175C7822" w14:textId="77777777" w:rsidR="007755E9" w:rsidRPr="00EC518A" w:rsidRDefault="007755E9" w:rsidP="007755E9">
      <w:pPr>
        <w:rPr>
          <w:rFonts w:cs="Arial"/>
          <w:b/>
          <w:color w:val="0070C0"/>
          <w:szCs w:val="22"/>
        </w:rPr>
      </w:pPr>
    </w:p>
    <w:p w14:paraId="5179694C" w14:textId="77777777" w:rsidR="007755E9" w:rsidRPr="00EC518A" w:rsidRDefault="007755E9" w:rsidP="007755E9">
      <w:pPr>
        <w:rPr>
          <w:rFonts w:cs="Arial"/>
          <w:b/>
          <w:color w:val="0070C0"/>
          <w:szCs w:val="22"/>
        </w:rPr>
      </w:pPr>
    </w:p>
    <w:p w14:paraId="39C9643F" w14:textId="77777777" w:rsidR="007755E9" w:rsidRPr="00EC518A" w:rsidRDefault="007755E9" w:rsidP="007755E9">
      <w:pPr>
        <w:rPr>
          <w:rFonts w:cs="Arial"/>
          <w:b/>
          <w:color w:val="0070C0"/>
          <w:szCs w:val="22"/>
        </w:rPr>
      </w:pPr>
    </w:p>
    <w:p w14:paraId="7E17A458" w14:textId="77777777" w:rsidR="007755E9" w:rsidRPr="00EC518A" w:rsidRDefault="007755E9" w:rsidP="007755E9">
      <w:pPr>
        <w:rPr>
          <w:rFonts w:cs="Arial"/>
          <w:b/>
          <w:color w:val="0070C0"/>
          <w:szCs w:val="22"/>
        </w:rPr>
      </w:pPr>
    </w:p>
    <w:p w14:paraId="6C08AD8A" w14:textId="77777777" w:rsidR="007755E9" w:rsidRPr="00EC518A" w:rsidRDefault="007755E9" w:rsidP="007755E9">
      <w:pPr>
        <w:rPr>
          <w:rFonts w:cs="Arial"/>
          <w:b/>
          <w:color w:val="0070C0"/>
          <w:szCs w:val="22"/>
        </w:rPr>
      </w:pPr>
    </w:p>
    <w:p w14:paraId="754C59B2" w14:textId="77777777" w:rsidR="007755E9" w:rsidRPr="003865D0" w:rsidRDefault="007755E9" w:rsidP="00624511">
      <w:pPr>
        <w:pStyle w:val="ListParagraph"/>
        <w:keepNext/>
        <w:numPr>
          <w:ilvl w:val="0"/>
          <w:numId w:val="18"/>
        </w:numPr>
        <w:shd w:val="clear" w:color="auto" w:fill="333399"/>
        <w:tabs>
          <w:tab w:val="left" w:pos="709"/>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20" w:name="_Toc82429824"/>
      <w:bookmarkStart w:id="121" w:name="_Toc109135157"/>
      <w:bookmarkStart w:id="122" w:name="_Hlk50046020"/>
      <w:r w:rsidRPr="003865D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RECORDING FORM</w:t>
      </w:r>
      <w:bookmarkEnd w:id="120"/>
      <w:bookmarkEnd w:id="121"/>
      <w:r w:rsidRPr="003865D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bookmarkEnd w:id="122"/>
    <w:p w14:paraId="0D1A06F7" w14:textId="77777777" w:rsidR="007755E9" w:rsidRPr="00EC518A" w:rsidRDefault="007755E9" w:rsidP="007755E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261"/>
        <w:gridCol w:w="2326"/>
        <w:gridCol w:w="2262"/>
      </w:tblGrid>
      <w:tr w:rsidR="007755E9" w:rsidRPr="00EC518A" w14:paraId="29AA6C9E" w14:textId="77777777" w:rsidTr="007755E9">
        <w:trPr>
          <w:trHeight w:val="537"/>
        </w:trPr>
        <w:tc>
          <w:tcPr>
            <w:tcW w:w="2670" w:type="dxa"/>
            <w:shd w:val="clear" w:color="auto" w:fill="auto"/>
            <w:vAlign w:val="center"/>
          </w:tcPr>
          <w:p w14:paraId="3A89EA9A" w14:textId="77777777" w:rsidR="007755E9" w:rsidRPr="00EC518A" w:rsidRDefault="007755E9" w:rsidP="007755E9">
            <w:pPr>
              <w:rPr>
                <w:rFonts w:cs="Arial"/>
                <w:b/>
                <w:sz w:val="18"/>
                <w:szCs w:val="18"/>
              </w:rPr>
            </w:pPr>
            <w:r w:rsidRPr="00EC518A">
              <w:rPr>
                <w:rFonts w:cs="Arial"/>
                <w:b/>
                <w:sz w:val="18"/>
                <w:szCs w:val="18"/>
              </w:rPr>
              <w:t>Child’s name:</w:t>
            </w:r>
          </w:p>
        </w:tc>
        <w:tc>
          <w:tcPr>
            <w:tcW w:w="8012" w:type="dxa"/>
            <w:gridSpan w:val="3"/>
            <w:shd w:val="clear" w:color="auto" w:fill="auto"/>
            <w:vAlign w:val="center"/>
          </w:tcPr>
          <w:p w14:paraId="57F9EA9D" w14:textId="77777777" w:rsidR="007755E9" w:rsidRPr="00EC518A" w:rsidRDefault="007755E9" w:rsidP="007755E9">
            <w:pPr>
              <w:rPr>
                <w:rFonts w:cs="Arial"/>
                <w:b/>
                <w:sz w:val="18"/>
                <w:szCs w:val="18"/>
              </w:rPr>
            </w:pPr>
          </w:p>
        </w:tc>
      </w:tr>
      <w:tr w:rsidR="007755E9" w:rsidRPr="00EC518A" w14:paraId="68E9B808" w14:textId="77777777" w:rsidTr="007755E9">
        <w:trPr>
          <w:trHeight w:val="542"/>
        </w:trPr>
        <w:tc>
          <w:tcPr>
            <w:tcW w:w="2670" w:type="dxa"/>
            <w:shd w:val="clear" w:color="auto" w:fill="auto"/>
            <w:vAlign w:val="center"/>
          </w:tcPr>
          <w:p w14:paraId="0A15AC3D" w14:textId="77777777" w:rsidR="007755E9" w:rsidRPr="00EC518A" w:rsidRDefault="007755E9" w:rsidP="007755E9">
            <w:pPr>
              <w:rPr>
                <w:rFonts w:cs="Arial"/>
                <w:b/>
                <w:sz w:val="18"/>
                <w:szCs w:val="18"/>
              </w:rPr>
            </w:pPr>
            <w:r w:rsidRPr="00EC518A">
              <w:rPr>
                <w:rFonts w:cs="Arial"/>
                <w:b/>
                <w:sz w:val="18"/>
                <w:szCs w:val="18"/>
              </w:rPr>
              <w:t>Date and time:</w:t>
            </w:r>
          </w:p>
        </w:tc>
        <w:tc>
          <w:tcPr>
            <w:tcW w:w="2670" w:type="dxa"/>
            <w:shd w:val="clear" w:color="auto" w:fill="auto"/>
            <w:vAlign w:val="center"/>
          </w:tcPr>
          <w:p w14:paraId="7C7D5488" w14:textId="77777777" w:rsidR="007755E9" w:rsidRPr="00EC518A" w:rsidRDefault="007755E9" w:rsidP="007755E9">
            <w:pPr>
              <w:rPr>
                <w:rFonts w:cs="Arial"/>
                <w:b/>
                <w:sz w:val="18"/>
                <w:szCs w:val="18"/>
              </w:rPr>
            </w:pPr>
          </w:p>
        </w:tc>
        <w:tc>
          <w:tcPr>
            <w:tcW w:w="2671" w:type="dxa"/>
            <w:shd w:val="clear" w:color="auto" w:fill="auto"/>
            <w:vAlign w:val="center"/>
          </w:tcPr>
          <w:p w14:paraId="6F20E455" w14:textId="77777777" w:rsidR="007755E9" w:rsidRPr="00EC518A" w:rsidRDefault="007755E9" w:rsidP="007755E9">
            <w:pPr>
              <w:rPr>
                <w:rFonts w:cs="Arial"/>
                <w:b/>
                <w:sz w:val="18"/>
                <w:szCs w:val="18"/>
              </w:rPr>
            </w:pPr>
            <w:r w:rsidRPr="00EC518A">
              <w:rPr>
                <w:rFonts w:cs="Arial"/>
                <w:b/>
                <w:sz w:val="18"/>
                <w:szCs w:val="18"/>
              </w:rPr>
              <w:t>DOB</w:t>
            </w:r>
          </w:p>
        </w:tc>
        <w:tc>
          <w:tcPr>
            <w:tcW w:w="2671" w:type="dxa"/>
            <w:shd w:val="clear" w:color="auto" w:fill="auto"/>
            <w:vAlign w:val="center"/>
          </w:tcPr>
          <w:p w14:paraId="5BE485B1" w14:textId="77777777" w:rsidR="007755E9" w:rsidRPr="00EC518A" w:rsidRDefault="007755E9" w:rsidP="007755E9">
            <w:pPr>
              <w:rPr>
                <w:rFonts w:cs="Arial"/>
                <w:b/>
                <w:sz w:val="18"/>
                <w:szCs w:val="18"/>
              </w:rPr>
            </w:pPr>
          </w:p>
        </w:tc>
      </w:tr>
      <w:tr w:rsidR="007755E9" w:rsidRPr="00EC518A" w14:paraId="553AA3F5" w14:textId="77777777" w:rsidTr="007755E9">
        <w:trPr>
          <w:trHeight w:val="673"/>
        </w:trPr>
        <w:tc>
          <w:tcPr>
            <w:tcW w:w="5340" w:type="dxa"/>
            <w:gridSpan w:val="2"/>
            <w:shd w:val="clear" w:color="auto" w:fill="auto"/>
            <w:vAlign w:val="center"/>
          </w:tcPr>
          <w:p w14:paraId="6945F7DA" w14:textId="77777777" w:rsidR="007755E9" w:rsidRPr="00EC518A" w:rsidRDefault="007755E9" w:rsidP="007755E9">
            <w:pPr>
              <w:rPr>
                <w:rFonts w:cs="Arial"/>
                <w:b/>
                <w:sz w:val="18"/>
                <w:szCs w:val="18"/>
              </w:rPr>
            </w:pPr>
            <w:r w:rsidRPr="00EC518A">
              <w:rPr>
                <w:rFonts w:cs="Arial"/>
                <w:b/>
                <w:sz w:val="18"/>
                <w:szCs w:val="18"/>
              </w:rPr>
              <w:t>Name and role of person raising concern:</w:t>
            </w:r>
          </w:p>
        </w:tc>
        <w:tc>
          <w:tcPr>
            <w:tcW w:w="5342" w:type="dxa"/>
            <w:gridSpan w:val="2"/>
            <w:shd w:val="clear" w:color="auto" w:fill="auto"/>
            <w:vAlign w:val="center"/>
          </w:tcPr>
          <w:p w14:paraId="3C424415" w14:textId="77777777" w:rsidR="007755E9" w:rsidRPr="00EC518A" w:rsidRDefault="007755E9" w:rsidP="007755E9">
            <w:pPr>
              <w:rPr>
                <w:rFonts w:cs="Arial"/>
                <w:b/>
                <w:sz w:val="18"/>
                <w:szCs w:val="18"/>
              </w:rPr>
            </w:pPr>
          </w:p>
        </w:tc>
      </w:tr>
    </w:tbl>
    <w:p w14:paraId="45B0CF09" w14:textId="77777777" w:rsidR="007755E9" w:rsidRPr="00EC518A" w:rsidRDefault="007755E9" w:rsidP="007755E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7755E9" w:rsidRPr="00EC518A" w14:paraId="3DBBA2F9" w14:textId="77777777" w:rsidTr="007755E9">
        <w:trPr>
          <w:trHeight w:val="454"/>
        </w:trPr>
        <w:tc>
          <w:tcPr>
            <w:tcW w:w="10682" w:type="dxa"/>
            <w:shd w:val="clear" w:color="auto" w:fill="auto"/>
            <w:vAlign w:val="center"/>
          </w:tcPr>
          <w:p w14:paraId="2B036EBA" w14:textId="77777777" w:rsidR="007755E9" w:rsidRPr="00EC518A" w:rsidRDefault="007755E9" w:rsidP="007755E9">
            <w:pPr>
              <w:rPr>
                <w:rFonts w:cs="Arial"/>
                <w:b/>
                <w:sz w:val="18"/>
                <w:szCs w:val="18"/>
              </w:rPr>
            </w:pPr>
            <w:r w:rsidRPr="00EC518A">
              <w:rPr>
                <w:rFonts w:cs="Arial"/>
                <w:b/>
                <w:sz w:val="18"/>
                <w:szCs w:val="18"/>
              </w:rPr>
              <w:t>Details of concern (where? when? what? who? behaviours? use child’s words)</w:t>
            </w:r>
          </w:p>
        </w:tc>
      </w:tr>
      <w:tr w:rsidR="007755E9" w:rsidRPr="00EC518A" w14:paraId="1E993995" w14:textId="77777777" w:rsidTr="007755E9">
        <w:trPr>
          <w:trHeight w:val="4132"/>
        </w:trPr>
        <w:tc>
          <w:tcPr>
            <w:tcW w:w="10682" w:type="dxa"/>
            <w:shd w:val="clear" w:color="auto" w:fill="auto"/>
          </w:tcPr>
          <w:p w14:paraId="6267F648" w14:textId="77777777" w:rsidR="007755E9" w:rsidRPr="00EC518A" w:rsidRDefault="007755E9" w:rsidP="007755E9">
            <w:pPr>
              <w:rPr>
                <w:rFonts w:cs="Arial"/>
                <w:b/>
                <w:sz w:val="18"/>
                <w:szCs w:val="18"/>
              </w:rPr>
            </w:pPr>
          </w:p>
          <w:p w14:paraId="49602177" w14:textId="77777777" w:rsidR="007755E9" w:rsidRPr="00EC518A" w:rsidRDefault="007755E9" w:rsidP="007755E9">
            <w:pPr>
              <w:rPr>
                <w:rFonts w:cs="Arial"/>
                <w:b/>
                <w:sz w:val="18"/>
                <w:szCs w:val="18"/>
              </w:rPr>
            </w:pPr>
          </w:p>
          <w:p w14:paraId="07F0AEFF" w14:textId="77777777" w:rsidR="007755E9" w:rsidRPr="00EC518A" w:rsidRDefault="007755E9" w:rsidP="007755E9">
            <w:pPr>
              <w:rPr>
                <w:rFonts w:cs="Arial"/>
                <w:b/>
                <w:sz w:val="18"/>
                <w:szCs w:val="18"/>
              </w:rPr>
            </w:pPr>
          </w:p>
          <w:p w14:paraId="37761B2B" w14:textId="77777777" w:rsidR="007755E9" w:rsidRPr="00EC518A" w:rsidRDefault="007755E9" w:rsidP="007755E9">
            <w:pPr>
              <w:rPr>
                <w:rFonts w:cs="Arial"/>
                <w:b/>
                <w:sz w:val="18"/>
                <w:szCs w:val="18"/>
              </w:rPr>
            </w:pPr>
          </w:p>
          <w:p w14:paraId="48FD12BE" w14:textId="77777777" w:rsidR="007755E9" w:rsidRPr="00EC518A" w:rsidRDefault="007755E9" w:rsidP="007755E9">
            <w:pPr>
              <w:rPr>
                <w:rFonts w:cs="Arial"/>
                <w:b/>
                <w:sz w:val="18"/>
                <w:szCs w:val="18"/>
              </w:rPr>
            </w:pPr>
          </w:p>
          <w:p w14:paraId="2FC4DFDC" w14:textId="77777777" w:rsidR="007755E9" w:rsidRPr="00EC518A" w:rsidRDefault="007755E9" w:rsidP="007755E9">
            <w:pPr>
              <w:rPr>
                <w:rFonts w:cs="Arial"/>
                <w:b/>
                <w:sz w:val="18"/>
                <w:szCs w:val="18"/>
              </w:rPr>
            </w:pPr>
          </w:p>
          <w:p w14:paraId="2ECCD6C9" w14:textId="77777777" w:rsidR="007755E9" w:rsidRPr="00EC518A" w:rsidRDefault="007755E9" w:rsidP="007755E9">
            <w:pPr>
              <w:rPr>
                <w:rFonts w:cs="Arial"/>
                <w:b/>
                <w:sz w:val="18"/>
                <w:szCs w:val="18"/>
              </w:rPr>
            </w:pPr>
          </w:p>
          <w:p w14:paraId="0358AB06" w14:textId="77777777" w:rsidR="007755E9" w:rsidRPr="00EC518A" w:rsidRDefault="007755E9" w:rsidP="007755E9">
            <w:pPr>
              <w:rPr>
                <w:rFonts w:cs="Arial"/>
                <w:b/>
                <w:sz w:val="18"/>
                <w:szCs w:val="18"/>
              </w:rPr>
            </w:pPr>
          </w:p>
          <w:p w14:paraId="7BA5BC06" w14:textId="77777777" w:rsidR="007755E9" w:rsidRPr="00EC518A" w:rsidRDefault="007755E9" w:rsidP="007755E9">
            <w:pPr>
              <w:rPr>
                <w:rFonts w:cs="Arial"/>
                <w:b/>
                <w:sz w:val="18"/>
                <w:szCs w:val="18"/>
              </w:rPr>
            </w:pPr>
          </w:p>
          <w:p w14:paraId="202B30E3" w14:textId="77777777" w:rsidR="007755E9" w:rsidRPr="00EC518A" w:rsidRDefault="007755E9" w:rsidP="007755E9">
            <w:pPr>
              <w:rPr>
                <w:rFonts w:cs="Arial"/>
                <w:b/>
                <w:sz w:val="18"/>
                <w:szCs w:val="18"/>
              </w:rPr>
            </w:pPr>
          </w:p>
          <w:p w14:paraId="33FF2DF0" w14:textId="77777777" w:rsidR="007755E9" w:rsidRPr="00EC518A" w:rsidRDefault="007755E9" w:rsidP="007755E9">
            <w:pPr>
              <w:rPr>
                <w:rFonts w:cs="Arial"/>
                <w:b/>
                <w:sz w:val="18"/>
                <w:szCs w:val="18"/>
              </w:rPr>
            </w:pPr>
          </w:p>
          <w:p w14:paraId="5F920FE0" w14:textId="77777777" w:rsidR="007755E9" w:rsidRPr="00EC518A" w:rsidRDefault="007755E9" w:rsidP="007755E9">
            <w:pPr>
              <w:rPr>
                <w:rFonts w:cs="Arial"/>
                <w:b/>
                <w:sz w:val="18"/>
                <w:szCs w:val="18"/>
              </w:rPr>
            </w:pPr>
          </w:p>
          <w:p w14:paraId="0177ED5B" w14:textId="77777777" w:rsidR="007755E9" w:rsidRPr="00EC518A" w:rsidRDefault="007755E9" w:rsidP="007755E9">
            <w:pPr>
              <w:rPr>
                <w:rFonts w:cs="Arial"/>
                <w:b/>
                <w:sz w:val="18"/>
                <w:szCs w:val="18"/>
              </w:rPr>
            </w:pPr>
          </w:p>
          <w:p w14:paraId="70D95B87" w14:textId="77777777" w:rsidR="007755E9" w:rsidRPr="00EC518A" w:rsidRDefault="007755E9" w:rsidP="007755E9">
            <w:pPr>
              <w:rPr>
                <w:rFonts w:cs="Arial"/>
                <w:b/>
                <w:sz w:val="18"/>
                <w:szCs w:val="18"/>
              </w:rPr>
            </w:pPr>
          </w:p>
          <w:p w14:paraId="5D992EF9" w14:textId="77777777" w:rsidR="007755E9" w:rsidRPr="00EC518A" w:rsidRDefault="007755E9" w:rsidP="007755E9">
            <w:pPr>
              <w:rPr>
                <w:rFonts w:cs="Arial"/>
                <w:b/>
                <w:sz w:val="18"/>
                <w:szCs w:val="18"/>
              </w:rPr>
            </w:pPr>
          </w:p>
          <w:p w14:paraId="58ABDF3F" w14:textId="77777777" w:rsidR="007755E9" w:rsidRPr="00EC518A" w:rsidRDefault="007755E9" w:rsidP="007755E9">
            <w:pPr>
              <w:rPr>
                <w:rFonts w:cs="Arial"/>
                <w:b/>
                <w:sz w:val="18"/>
                <w:szCs w:val="18"/>
              </w:rPr>
            </w:pPr>
          </w:p>
          <w:p w14:paraId="54A05717" w14:textId="77777777" w:rsidR="007755E9" w:rsidRPr="00EC518A" w:rsidRDefault="007755E9" w:rsidP="007755E9">
            <w:pPr>
              <w:rPr>
                <w:rFonts w:cs="Arial"/>
                <w:b/>
                <w:sz w:val="18"/>
                <w:szCs w:val="18"/>
              </w:rPr>
            </w:pPr>
          </w:p>
          <w:p w14:paraId="2639FA14" w14:textId="77777777" w:rsidR="007755E9" w:rsidRPr="00EC518A" w:rsidRDefault="007755E9" w:rsidP="007755E9">
            <w:pPr>
              <w:rPr>
                <w:rFonts w:cs="Arial"/>
                <w:b/>
                <w:sz w:val="18"/>
                <w:szCs w:val="18"/>
              </w:rPr>
            </w:pPr>
          </w:p>
          <w:p w14:paraId="193B9A40" w14:textId="77777777" w:rsidR="007755E9" w:rsidRPr="00EC518A" w:rsidRDefault="007755E9" w:rsidP="007755E9">
            <w:pPr>
              <w:rPr>
                <w:rFonts w:cs="Arial"/>
                <w:b/>
                <w:sz w:val="18"/>
                <w:szCs w:val="18"/>
              </w:rPr>
            </w:pPr>
          </w:p>
        </w:tc>
      </w:tr>
    </w:tbl>
    <w:p w14:paraId="7742C2AC" w14:textId="77777777" w:rsidR="007755E9" w:rsidRPr="00EC518A" w:rsidRDefault="007755E9" w:rsidP="007755E9">
      <w:pPr>
        <w:rPr>
          <w:rFonts w:cs="Arial"/>
          <w:b/>
          <w:szCs w:val="22"/>
        </w:rPr>
      </w:pPr>
      <w:r w:rsidRPr="00EC518A">
        <w:rPr>
          <w:rFonts w:cs="Arial"/>
          <w:b/>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404"/>
        <w:gridCol w:w="2798"/>
        <w:gridCol w:w="2807"/>
      </w:tblGrid>
      <w:tr w:rsidR="007755E9" w:rsidRPr="00EC518A" w14:paraId="10BD42ED" w14:textId="77777777" w:rsidTr="007755E9">
        <w:tc>
          <w:tcPr>
            <w:tcW w:w="9243" w:type="dxa"/>
            <w:gridSpan w:val="4"/>
            <w:shd w:val="clear" w:color="auto" w:fill="auto"/>
            <w:vAlign w:val="center"/>
          </w:tcPr>
          <w:p w14:paraId="57332D81" w14:textId="77777777" w:rsidR="007755E9" w:rsidRPr="00EC518A" w:rsidRDefault="007755E9" w:rsidP="007755E9">
            <w:pPr>
              <w:rPr>
                <w:rFonts w:cs="Arial"/>
                <w:b/>
                <w:sz w:val="18"/>
                <w:szCs w:val="18"/>
              </w:rPr>
            </w:pPr>
            <w:r w:rsidRPr="00EC518A">
              <w:rPr>
                <w:rFonts w:cs="Arial"/>
                <w:b/>
                <w:sz w:val="18"/>
                <w:szCs w:val="18"/>
              </w:rPr>
              <w:t>Actions taken</w:t>
            </w:r>
          </w:p>
          <w:p w14:paraId="616592CA" w14:textId="77777777" w:rsidR="007755E9" w:rsidRPr="00EC518A" w:rsidRDefault="007755E9" w:rsidP="007755E9">
            <w:pPr>
              <w:rPr>
                <w:rFonts w:cs="Arial"/>
                <w:b/>
                <w:sz w:val="18"/>
                <w:szCs w:val="18"/>
              </w:rPr>
            </w:pPr>
          </w:p>
        </w:tc>
      </w:tr>
      <w:tr w:rsidR="007755E9" w:rsidRPr="00EC518A" w14:paraId="45829FB0" w14:textId="77777777" w:rsidTr="007755E9">
        <w:tc>
          <w:tcPr>
            <w:tcW w:w="1198" w:type="dxa"/>
            <w:shd w:val="clear" w:color="auto" w:fill="auto"/>
          </w:tcPr>
          <w:p w14:paraId="47BD3505" w14:textId="77777777" w:rsidR="007755E9" w:rsidRPr="00EC518A" w:rsidRDefault="007755E9" w:rsidP="007755E9">
            <w:pPr>
              <w:rPr>
                <w:rFonts w:cs="Arial"/>
                <w:b/>
                <w:sz w:val="18"/>
                <w:szCs w:val="18"/>
              </w:rPr>
            </w:pPr>
            <w:r w:rsidRPr="00EC518A">
              <w:rPr>
                <w:rFonts w:cs="Arial"/>
                <w:b/>
                <w:sz w:val="18"/>
                <w:szCs w:val="18"/>
              </w:rPr>
              <w:t>Date</w:t>
            </w:r>
          </w:p>
        </w:tc>
        <w:tc>
          <w:tcPr>
            <w:tcW w:w="2415" w:type="dxa"/>
            <w:shd w:val="clear" w:color="auto" w:fill="auto"/>
          </w:tcPr>
          <w:p w14:paraId="40A7E020" w14:textId="77777777" w:rsidR="007755E9" w:rsidRPr="00EC518A" w:rsidRDefault="007755E9" w:rsidP="007755E9">
            <w:pPr>
              <w:rPr>
                <w:rFonts w:cs="Arial"/>
                <w:b/>
                <w:sz w:val="18"/>
                <w:szCs w:val="18"/>
              </w:rPr>
            </w:pPr>
            <w:r w:rsidRPr="00EC518A">
              <w:rPr>
                <w:rFonts w:cs="Arial"/>
                <w:b/>
                <w:sz w:val="18"/>
                <w:szCs w:val="18"/>
              </w:rPr>
              <w:t>Person taking action</w:t>
            </w:r>
          </w:p>
        </w:tc>
        <w:tc>
          <w:tcPr>
            <w:tcW w:w="2811" w:type="dxa"/>
            <w:shd w:val="clear" w:color="auto" w:fill="auto"/>
          </w:tcPr>
          <w:p w14:paraId="034E0744" w14:textId="77777777" w:rsidR="007755E9" w:rsidRPr="00EC518A" w:rsidRDefault="007755E9" w:rsidP="007755E9">
            <w:pPr>
              <w:rPr>
                <w:rFonts w:cs="Arial"/>
                <w:b/>
                <w:sz w:val="18"/>
                <w:szCs w:val="18"/>
              </w:rPr>
            </w:pPr>
            <w:r w:rsidRPr="00EC518A">
              <w:rPr>
                <w:rFonts w:cs="Arial"/>
                <w:b/>
                <w:sz w:val="18"/>
                <w:szCs w:val="18"/>
              </w:rPr>
              <w:t>Action taken</w:t>
            </w:r>
          </w:p>
        </w:tc>
        <w:tc>
          <w:tcPr>
            <w:tcW w:w="2819" w:type="dxa"/>
            <w:shd w:val="clear" w:color="auto" w:fill="auto"/>
          </w:tcPr>
          <w:p w14:paraId="637974CC" w14:textId="77777777" w:rsidR="007755E9" w:rsidRPr="00EC518A" w:rsidRDefault="007755E9" w:rsidP="007755E9">
            <w:pPr>
              <w:rPr>
                <w:rFonts w:cs="Arial"/>
                <w:b/>
                <w:sz w:val="18"/>
                <w:szCs w:val="18"/>
              </w:rPr>
            </w:pPr>
            <w:r w:rsidRPr="00EC518A">
              <w:rPr>
                <w:rFonts w:cs="Arial"/>
                <w:b/>
                <w:sz w:val="18"/>
                <w:szCs w:val="18"/>
              </w:rPr>
              <w:t>Outcome of action</w:t>
            </w:r>
          </w:p>
        </w:tc>
      </w:tr>
      <w:tr w:rsidR="007755E9" w:rsidRPr="00EC518A" w14:paraId="56B9EBAF" w14:textId="77777777" w:rsidTr="007755E9">
        <w:trPr>
          <w:trHeight w:val="1942"/>
        </w:trPr>
        <w:tc>
          <w:tcPr>
            <w:tcW w:w="1198" w:type="dxa"/>
            <w:shd w:val="clear" w:color="auto" w:fill="auto"/>
          </w:tcPr>
          <w:p w14:paraId="3F34EACB" w14:textId="77777777" w:rsidR="007755E9" w:rsidRPr="00EC518A" w:rsidRDefault="007755E9" w:rsidP="007755E9">
            <w:pPr>
              <w:rPr>
                <w:rFonts w:cs="Arial"/>
                <w:b/>
                <w:sz w:val="18"/>
                <w:szCs w:val="18"/>
              </w:rPr>
            </w:pPr>
          </w:p>
        </w:tc>
        <w:tc>
          <w:tcPr>
            <w:tcW w:w="2415" w:type="dxa"/>
            <w:shd w:val="clear" w:color="auto" w:fill="auto"/>
          </w:tcPr>
          <w:p w14:paraId="6C204F00" w14:textId="77777777" w:rsidR="007755E9" w:rsidRPr="00EC518A" w:rsidRDefault="007755E9" w:rsidP="007755E9">
            <w:pPr>
              <w:rPr>
                <w:rFonts w:cs="Arial"/>
                <w:b/>
                <w:sz w:val="18"/>
                <w:szCs w:val="18"/>
              </w:rPr>
            </w:pPr>
          </w:p>
        </w:tc>
        <w:tc>
          <w:tcPr>
            <w:tcW w:w="2811" w:type="dxa"/>
            <w:shd w:val="clear" w:color="auto" w:fill="auto"/>
          </w:tcPr>
          <w:p w14:paraId="2E83AA5D" w14:textId="77777777" w:rsidR="007755E9" w:rsidRPr="00EC518A" w:rsidRDefault="007755E9" w:rsidP="007755E9">
            <w:pPr>
              <w:rPr>
                <w:rFonts w:cs="Arial"/>
                <w:b/>
                <w:sz w:val="18"/>
                <w:szCs w:val="18"/>
              </w:rPr>
            </w:pPr>
          </w:p>
          <w:p w14:paraId="0C2B72E7" w14:textId="77777777" w:rsidR="007755E9" w:rsidRPr="00EC518A" w:rsidRDefault="007755E9" w:rsidP="007755E9">
            <w:pPr>
              <w:rPr>
                <w:rFonts w:cs="Arial"/>
                <w:b/>
                <w:sz w:val="18"/>
                <w:szCs w:val="18"/>
              </w:rPr>
            </w:pPr>
          </w:p>
          <w:p w14:paraId="79E3B579" w14:textId="77777777" w:rsidR="007755E9" w:rsidRPr="00EC518A" w:rsidRDefault="007755E9" w:rsidP="007755E9">
            <w:pPr>
              <w:rPr>
                <w:rFonts w:cs="Arial"/>
                <w:b/>
                <w:sz w:val="18"/>
                <w:szCs w:val="18"/>
              </w:rPr>
            </w:pPr>
          </w:p>
          <w:p w14:paraId="2FB5CD95" w14:textId="77777777" w:rsidR="007755E9" w:rsidRPr="00EC518A" w:rsidRDefault="007755E9" w:rsidP="007755E9">
            <w:pPr>
              <w:rPr>
                <w:rFonts w:cs="Arial"/>
                <w:b/>
                <w:sz w:val="18"/>
                <w:szCs w:val="18"/>
              </w:rPr>
            </w:pPr>
          </w:p>
          <w:p w14:paraId="6C9C92E2" w14:textId="77777777" w:rsidR="007755E9" w:rsidRPr="00EC518A" w:rsidRDefault="007755E9" w:rsidP="007755E9">
            <w:pPr>
              <w:rPr>
                <w:rFonts w:cs="Arial"/>
                <w:b/>
                <w:sz w:val="18"/>
                <w:szCs w:val="18"/>
              </w:rPr>
            </w:pPr>
          </w:p>
          <w:p w14:paraId="4DBBEC6D" w14:textId="77777777" w:rsidR="007755E9" w:rsidRPr="00EC518A" w:rsidRDefault="007755E9" w:rsidP="007755E9">
            <w:pPr>
              <w:rPr>
                <w:rFonts w:cs="Arial"/>
                <w:b/>
                <w:sz w:val="18"/>
                <w:szCs w:val="18"/>
              </w:rPr>
            </w:pPr>
          </w:p>
          <w:p w14:paraId="3D69E30C" w14:textId="77777777" w:rsidR="007755E9" w:rsidRPr="00EC518A" w:rsidRDefault="007755E9" w:rsidP="007755E9">
            <w:pPr>
              <w:rPr>
                <w:rFonts w:cs="Arial"/>
                <w:b/>
                <w:sz w:val="18"/>
                <w:szCs w:val="18"/>
              </w:rPr>
            </w:pPr>
          </w:p>
          <w:p w14:paraId="223807D9" w14:textId="77777777" w:rsidR="007755E9" w:rsidRPr="00EC518A" w:rsidRDefault="007755E9" w:rsidP="007755E9">
            <w:pPr>
              <w:rPr>
                <w:rFonts w:cs="Arial"/>
                <w:b/>
                <w:sz w:val="18"/>
                <w:szCs w:val="18"/>
              </w:rPr>
            </w:pPr>
          </w:p>
          <w:p w14:paraId="5A91C40E" w14:textId="77777777" w:rsidR="007755E9" w:rsidRPr="00EC518A" w:rsidRDefault="007755E9" w:rsidP="007755E9">
            <w:pPr>
              <w:rPr>
                <w:rFonts w:cs="Arial"/>
                <w:b/>
                <w:sz w:val="18"/>
                <w:szCs w:val="18"/>
              </w:rPr>
            </w:pPr>
          </w:p>
          <w:p w14:paraId="251B3E14" w14:textId="77777777" w:rsidR="007755E9" w:rsidRPr="00EC518A" w:rsidRDefault="007755E9" w:rsidP="007755E9">
            <w:pPr>
              <w:rPr>
                <w:rFonts w:cs="Arial"/>
                <w:b/>
                <w:sz w:val="18"/>
                <w:szCs w:val="18"/>
              </w:rPr>
            </w:pPr>
          </w:p>
          <w:p w14:paraId="21295BCF" w14:textId="77777777" w:rsidR="007755E9" w:rsidRPr="00EC518A" w:rsidRDefault="007755E9" w:rsidP="007755E9">
            <w:pPr>
              <w:rPr>
                <w:rFonts w:cs="Arial"/>
                <w:b/>
                <w:sz w:val="18"/>
                <w:szCs w:val="18"/>
              </w:rPr>
            </w:pPr>
          </w:p>
        </w:tc>
        <w:tc>
          <w:tcPr>
            <w:tcW w:w="2819" w:type="dxa"/>
            <w:shd w:val="clear" w:color="auto" w:fill="auto"/>
          </w:tcPr>
          <w:p w14:paraId="4AB3E62C" w14:textId="77777777" w:rsidR="007755E9" w:rsidRPr="00EC518A" w:rsidRDefault="007755E9" w:rsidP="007755E9">
            <w:pPr>
              <w:rPr>
                <w:rFonts w:cs="Arial"/>
                <w:b/>
                <w:sz w:val="18"/>
                <w:szCs w:val="18"/>
              </w:rPr>
            </w:pPr>
          </w:p>
          <w:p w14:paraId="7291F4E2" w14:textId="77777777" w:rsidR="007755E9" w:rsidRPr="00EC518A" w:rsidRDefault="007755E9" w:rsidP="007755E9">
            <w:pPr>
              <w:rPr>
                <w:rFonts w:cs="Arial"/>
                <w:b/>
                <w:sz w:val="18"/>
                <w:szCs w:val="18"/>
              </w:rPr>
            </w:pPr>
          </w:p>
          <w:p w14:paraId="646C6634" w14:textId="77777777" w:rsidR="007755E9" w:rsidRPr="00EC518A" w:rsidRDefault="007755E9" w:rsidP="007755E9">
            <w:pPr>
              <w:rPr>
                <w:rFonts w:cs="Arial"/>
                <w:b/>
                <w:sz w:val="18"/>
                <w:szCs w:val="18"/>
              </w:rPr>
            </w:pPr>
          </w:p>
          <w:p w14:paraId="2D99CC82" w14:textId="77777777" w:rsidR="007755E9" w:rsidRPr="00EC518A" w:rsidRDefault="007755E9" w:rsidP="007755E9">
            <w:pPr>
              <w:rPr>
                <w:rFonts w:cs="Arial"/>
                <w:b/>
                <w:sz w:val="18"/>
                <w:szCs w:val="18"/>
              </w:rPr>
            </w:pPr>
          </w:p>
          <w:p w14:paraId="0047551F" w14:textId="77777777" w:rsidR="007755E9" w:rsidRPr="00EC518A" w:rsidRDefault="007755E9" w:rsidP="007755E9">
            <w:pPr>
              <w:rPr>
                <w:rFonts w:cs="Arial"/>
                <w:b/>
                <w:sz w:val="18"/>
                <w:szCs w:val="18"/>
              </w:rPr>
            </w:pPr>
          </w:p>
          <w:p w14:paraId="4B993B16" w14:textId="77777777" w:rsidR="007755E9" w:rsidRPr="00EC518A" w:rsidRDefault="007755E9" w:rsidP="007755E9">
            <w:pPr>
              <w:rPr>
                <w:rFonts w:cs="Arial"/>
                <w:b/>
                <w:sz w:val="18"/>
                <w:szCs w:val="18"/>
              </w:rPr>
            </w:pPr>
          </w:p>
          <w:p w14:paraId="507C9701" w14:textId="77777777" w:rsidR="007755E9" w:rsidRPr="00EC518A" w:rsidRDefault="007755E9" w:rsidP="007755E9">
            <w:pPr>
              <w:rPr>
                <w:rFonts w:cs="Arial"/>
                <w:b/>
                <w:sz w:val="18"/>
                <w:szCs w:val="18"/>
              </w:rPr>
            </w:pPr>
          </w:p>
        </w:tc>
      </w:tr>
    </w:tbl>
    <w:p w14:paraId="35938F1D" w14:textId="77777777" w:rsidR="007755E9" w:rsidRPr="00EC518A" w:rsidRDefault="007755E9" w:rsidP="007755E9">
      <w:pPr>
        <w:rPr>
          <w:rFonts w:cs="Arial"/>
          <w:b/>
          <w:szCs w:val="22"/>
        </w:rPr>
      </w:pPr>
    </w:p>
    <w:p w14:paraId="78E60CA5" w14:textId="77777777" w:rsidR="007755E9" w:rsidRPr="00EC518A" w:rsidRDefault="007755E9" w:rsidP="007755E9">
      <w:pPr>
        <w:rPr>
          <w:rFonts w:cs="Arial"/>
          <w:b/>
          <w:szCs w:val="22"/>
        </w:rPr>
      </w:pPr>
      <w:r w:rsidRPr="00EC518A">
        <w:rPr>
          <w:rFonts w:cs="Arial"/>
          <w:b/>
          <w:szCs w:val="22"/>
        </w:rPr>
        <w:tab/>
      </w:r>
    </w:p>
    <w:p w14:paraId="2C80103A" w14:textId="77777777" w:rsidR="007755E9" w:rsidRPr="00EC518A" w:rsidRDefault="007755E9" w:rsidP="007755E9">
      <w:pPr>
        <w:rPr>
          <w:rFonts w:cs="Arial"/>
          <w:b/>
          <w:szCs w:val="22"/>
        </w:rPr>
      </w:pPr>
      <w:r w:rsidRPr="00EC518A">
        <w:rPr>
          <w:rFonts w:cs="Arial"/>
          <w:b/>
          <w:szCs w:val="22"/>
        </w:rPr>
        <w:t>Name:</w:t>
      </w:r>
      <w:r w:rsidRPr="00EC518A">
        <w:rPr>
          <w:rFonts w:cs="Arial"/>
          <w:b/>
          <w:szCs w:val="22"/>
        </w:rPr>
        <w:tab/>
      </w:r>
      <w:r w:rsidRPr="00EC518A">
        <w:rPr>
          <w:rFonts w:cs="Arial"/>
          <w:b/>
          <w:szCs w:val="22"/>
        </w:rPr>
        <w:tab/>
      </w:r>
      <w:r w:rsidRPr="00EC518A">
        <w:rPr>
          <w:rFonts w:cs="Arial"/>
          <w:b/>
          <w:szCs w:val="22"/>
        </w:rPr>
        <w:tab/>
        <w:t>Designation:                     Copied to:</w:t>
      </w:r>
    </w:p>
    <w:p w14:paraId="47FB4554" w14:textId="77777777" w:rsidR="007755E9" w:rsidRDefault="007755E9" w:rsidP="007755E9">
      <w:pPr>
        <w:rPr>
          <w:rFonts w:cs="Arial"/>
          <w:b/>
          <w:szCs w:val="22"/>
        </w:rPr>
      </w:pPr>
    </w:p>
    <w:p w14:paraId="0D9F9391" w14:textId="77777777" w:rsidR="007755E9" w:rsidRDefault="007755E9" w:rsidP="007755E9">
      <w:pPr>
        <w:rPr>
          <w:rFonts w:cs="Arial"/>
          <w:b/>
          <w:szCs w:val="22"/>
        </w:rPr>
      </w:pPr>
    </w:p>
    <w:p w14:paraId="3DECD24E" w14:textId="77777777" w:rsidR="007755E9" w:rsidRDefault="007755E9" w:rsidP="007755E9">
      <w:pPr>
        <w:rPr>
          <w:rFonts w:cs="Arial"/>
          <w:b/>
          <w:szCs w:val="22"/>
        </w:rPr>
      </w:pPr>
    </w:p>
    <w:p w14:paraId="414CCFC1" w14:textId="77777777" w:rsidR="007755E9" w:rsidRDefault="007755E9" w:rsidP="007755E9">
      <w:pPr>
        <w:rPr>
          <w:rFonts w:cs="Arial"/>
          <w:b/>
          <w:szCs w:val="22"/>
        </w:rPr>
      </w:pPr>
    </w:p>
    <w:p w14:paraId="3ACAFBA6" w14:textId="77777777" w:rsidR="007755E9" w:rsidRDefault="007755E9" w:rsidP="007755E9">
      <w:pPr>
        <w:rPr>
          <w:rFonts w:cs="Arial"/>
          <w:b/>
          <w:szCs w:val="22"/>
        </w:rPr>
      </w:pPr>
    </w:p>
    <w:p w14:paraId="1824F5A9" w14:textId="77777777" w:rsidR="007755E9" w:rsidRDefault="007755E9" w:rsidP="007755E9">
      <w:pPr>
        <w:rPr>
          <w:rFonts w:cs="Arial"/>
          <w:b/>
          <w:szCs w:val="22"/>
        </w:rPr>
      </w:pPr>
    </w:p>
    <w:p w14:paraId="5CF10C84" w14:textId="77777777" w:rsidR="007755E9" w:rsidRDefault="007755E9" w:rsidP="007755E9">
      <w:pPr>
        <w:rPr>
          <w:rFonts w:cs="Arial"/>
          <w:b/>
          <w:szCs w:val="22"/>
        </w:rPr>
      </w:pPr>
    </w:p>
    <w:p w14:paraId="2679FFAB" w14:textId="77777777" w:rsidR="007755E9" w:rsidRPr="00EC518A" w:rsidRDefault="007755E9" w:rsidP="007755E9">
      <w:pPr>
        <w:rPr>
          <w:rFonts w:cs="Arial"/>
          <w:b/>
          <w:szCs w:val="22"/>
        </w:rPr>
      </w:pPr>
    </w:p>
    <w:p w14:paraId="31520330" w14:textId="77777777" w:rsidR="007755E9" w:rsidRPr="003865D0" w:rsidRDefault="007755E9" w:rsidP="00624511">
      <w:pPr>
        <w:pStyle w:val="ListParagraph"/>
        <w:keepNext/>
        <w:numPr>
          <w:ilvl w:val="0"/>
          <w:numId w:val="18"/>
        </w:numPr>
        <w:shd w:val="clear" w:color="auto" w:fill="333399"/>
        <w:tabs>
          <w:tab w:val="left" w:pos="3261"/>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23" w:name="_Toc82429825"/>
      <w:bookmarkStart w:id="124" w:name="_Toc109135158"/>
      <w:r w:rsidRPr="003865D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Specimen Chronology</w:t>
      </w:r>
      <w:bookmarkEnd w:id="123"/>
      <w:bookmarkEnd w:id="124"/>
      <w:r w:rsidRPr="003865D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32510787" w14:textId="77777777" w:rsidR="007755E9" w:rsidRPr="00EC518A" w:rsidRDefault="007755E9" w:rsidP="007755E9">
      <w:pPr>
        <w:rPr>
          <w:rFonts w:cs="Arial"/>
          <w:b/>
          <w:szCs w:val="22"/>
        </w:rPr>
      </w:pPr>
    </w:p>
    <w:tbl>
      <w:tblPr>
        <w:tblStyle w:val="TableGrid2"/>
        <w:tblpPr w:leftFromText="180" w:rightFromText="180" w:vertAnchor="page" w:horzAnchor="margin" w:tblpY="1869"/>
        <w:tblW w:w="9923" w:type="dxa"/>
        <w:tblLook w:val="04A0" w:firstRow="1" w:lastRow="0" w:firstColumn="1" w:lastColumn="0" w:noHBand="0" w:noVBand="1"/>
      </w:tblPr>
      <w:tblGrid>
        <w:gridCol w:w="805"/>
        <w:gridCol w:w="4156"/>
        <w:gridCol w:w="2268"/>
        <w:gridCol w:w="1843"/>
        <w:gridCol w:w="851"/>
      </w:tblGrid>
      <w:tr w:rsidR="007755E9" w:rsidRPr="00EC518A" w14:paraId="2ED283EE" w14:textId="77777777" w:rsidTr="007755E9">
        <w:trPr>
          <w:trHeight w:val="868"/>
        </w:trPr>
        <w:tc>
          <w:tcPr>
            <w:tcW w:w="805" w:type="dxa"/>
          </w:tcPr>
          <w:p w14:paraId="699A9DA2" w14:textId="77777777" w:rsidR="007755E9" w:rsidRPr="00EC518A" w:rsidRDefault="007755E9" w:rsidP="007755E9">
            <w:pPr>
              <w:rPr>
                <w:sz w:val="18"/>
                <w:szCs w:val="18"/>
              </w:rPr>
            </w:pPr>
            <w:r w:rsidRPr="00EC518A">
              <w:rPr>
                <w:sz w:val="18"/>
                <w:szCs w:val="18"/>
              </w:rPr>
              <w:t xml:space="preserve">Date: </w:t>
            </w:r>
          </w:p>
        </w:tc>
        <w:tc>
          <w:tcPr>
            <w:tcW w:w="4156" w:type="dxa"/>
          </w:tcPr>
          <w:p w14:paraId="6B9E36A7" w14:textId="77777777" w:rsidR="007755E9" w:rsidRPr="00EC518A" w:rsidRDefault="007755E9" w:rsidP="007755E9">
            <w:pPr>
              <w:rPr>
                <w:sz w:val="18"/>
                <w:szCs w:val="18"/>
              </w:rPr>
            </w:pPr>
            <w:r w:rsidRPr="00EC518A">
              <w:rPr>
                <w:sz w:val="18"/>
                <w:szCs w:val="18"/>
              </w:rPr>
              <w:t>Details:</w:t>
            </w:r>
          </w:p>
        </w:tc>
        <w:tc>
          <w:tcPr>
            <w:tcW w:w="2268" w:type="dxa"/>
          </w:tcPr>
          <w:p w14:paraId="2FA3869A" w14:textId="77777777" w:rsidR="007755E9" w:rsidRPr="00EC518A" w:rsidRDefault="007755E9" w:rsidP="007755E9">
            <w:pPr>
              <w:rPr>
                <w:sz w:val="18"/>
                <w:szCs w:val="18"/>
              </w:rPr>
            </w:pPr>
            <w:r w:rsidRPr="00EC518A">
              <w:rPr>
                <w:sz w:val="18"/>
                <w:szCs w:val="18"/>
              </w:rPr>
              <w:t>Current year group / class:</w:t>
            </w:r>
          </w:p>
        </w:tc>
        <w:tc>
          <w:tcPr>
            <w:tcW w:w="1843" w:type="dxa"/>
          </w:tcPr>
          <w:p w14:paraId="2F6F8502" w14:textId="77777777" w:rsidR="007755E9" w:rsidRPr="00EC518A" w:rsidRDefault="007755E9" w:rsidP="007755E9">
            <w:pPr>
              <w:rPr>
                <w:sz w:val="18"/>
                <w:szCs w:val="18"/>
              </w:rPr>
            </w:pPr>
            <w:r w:rsidRPr="00EC518A">
              <w:rPr>
                <w:sz w:val="18"/>
                <w:szCs w:val="18"/>
              </w:rPr>
              <w:t>Current Social Worker &amp; contact number:</w:t>
            </w:r>
          </w:p>
        </w:tc>
        <w:tc>
          <w:tcPr>
            <w:tcW w:w="851" w:type="dxa"/>
          </w:tcPr>
          <w:p w14:paraId="644E6701" w14:textId="77777777" w:rsidR="007755E9" w:rsidRPr="00EC518A" w:rsidRDefault="007755E9" w:rsidP="007755E9">
            <w:pPr>
              <w:rPr>
                <w:sz w:val="18"/>
                <w:szCs w:val="18"/>
              </w:rPr>
            </w:pPr>
            <w:r w:rsidRPr="00EC518A">
              <w:rPr>
                <w:sz w:val="18"/>
                <w:szCs w:val="18"/>
              </w:rPr>
              <w:t xml:space="preserve">Entry made by: </w:t>
            </w:r>
          </w:p>
        </w:tc>
      </w:tr>
      <w:tr w:rsidR="007755E9" w:rsidRPr="00EC518A" w14:paraId="003D734C" w14:textId="77777777" w:rsidTr="007755E9">
        <w:trPr>
          <w:trHeight w:val="868"/>
        </w:trPr>
        <w:tc>
          <w:tcPr>
            <w:tcW w:w="805" w:type="dxa"/>
          </w:tcPr>
          <w:p w14:paraId="5D1C10E2" w14:textId="77777777" w:rsidR="007755E9" w:rsidRPr="00EC518A" w:rsidRDefault="007755E9" w:rsidP="007755E9">
            <w:pPr>
              <w:rPr>
                <w:b/>
                <w:color w:val="FF0000"/>
                <w:sz w:val="18"/>
                <w:szCs w:val="18"/>
              </w:rPr>
            </w:pPr>
            <w:r w:rsidRPr="00EC518A">
              <w:rPr>
                <w:b/>
                <w:color w:val="FF0000"/>
                <w:sz w:val="18"/>
                <w:szCs w:val="18"/>
              </w:rPr>
              <w:t>?????</w:t>
            </w:r>
          </w:p>
        </w:tc>
        <w:tc>
          <w:tcPr>
            <w:tcW w:w="4156" w:type="dxa"/>
          </w:tcPr>
          <w:p w14:paraId="18C09CA0" w14:textId="77777777" w:rsidR="007755E9" w:rsidRPr="00EC518A" w:rsidRDefault="007755E9" w:rsidP="007755E9">
            <w:pPr>
              <w:rPr>
                <w:b/>
                <w:color w:val="FF0000"/>
                <w:sz w:val="18"/>
                <w:szCs w:val="18"/>
              </w:rPr>
            </w:pPr>
            <w:r w:rsidRPr="00EC518A">
              <w:rPr>
                <w:b/>
                <w:color w:val="FF0000"/>
                <w:sz w:val="18"/>
                <w:szCs w:val="18"/>
              </w:rPr>
              <w:t xml:space="preserve">(This would include precis of any details of concerns raised in previous settings.)  </w:t>
            </w:r>
          </w:p>
        </w:tc>
        <w:tc>
          <w:tcPr>
            <w:tcW w:w="2268" w:type="dxa"/>
          </w:tcPr>
          <w:p w14:paraId="30455688" w14:textId="77777777" w:rsidR="007755E9" w:rsidRPr="00EC518A" w:rsidRDefault="007755E9" w:rsidP="007755E9">
            <w:pPr>
              <w:rPr>
                <w:sz w:val="18"/>
                <w:szCs w:val="18"/>
              </w:rPr>
            </w:pPr>
          </w:p>
        </w:tc>
        <w:tc>
          <w:tcPr>
            <w:tcW w:w="1843" w:type="dxa"/>
          </w:tcPr>
          <w:p w14:paraId="6F155FEB" w14:textId="77777777" w:rsidR="007755E9" w:rsidRPr="00EC518A" w:rsidRDefault="007755E9" w:rsidP="007755E9">
            <w:pPr>
              <w:rPr>
                <w:sz w:val="18"/>
                <w:szCs w:val="18"/>
              </w:rPr>
            </w:pPr>
          </w:p>
        </w:tc>
        <w:tc>
          <w:tcPr>
            <w:tcW w:w="851" w:type="dxa"/>
          </w:tcPr>
          <w:p w14:paraId="220DA346" w14:textId="77777777" w:rsidR="007755E9" w:rsidRPr="00EC518A" w:rsidRDefault="007755E9" w:rsidP="007755E9">
            <w:pPr>
              <w:rPr>
                <w:sz w:val="18"/>
                <w:szCs w:val="18"/>
              </w:rPr>
            </w:pPr>
          </w:p>
        </w:tc>
      </w:tr>
      <w:tr w:rsidR="007755E9" w:rsidRPr="00EC518A" w14:paraId="7F54EC4F" w14:textId="77777777" w:rsidTr="007755E9">
        <w:trPr>
          <w:trHeight w:val="612"/>
        </w:trPr>
        <w:tc>
          <w:tcPr>
            <w:tcW w:w="805" w:type="dxa"/>
            <w:vMerge w:val="restart"/>
          </w:tcPr>
          <w:p w14:paraId="507CED4B" w14:textId="77777777" w:rsidR="007755E9" w:rsidRPr="00EC518A" w:rsidRDefault="007755E9" w:rsidP="007755E9">
            <w:pPr>
              <w:rPr>
                <w:sz w:val="18"/>
                <w:szCs w:val="18"/>
              </w:rPr>
            </w:pPr>
          </w:p>
        </w:tc>
        <w:tc>
          <w:tcPr>
            <w:tcW w:w="4156" w:type="dxa"/>
          </w:tcPr>
          <w:p w14:paraId="63A84969" w14:textId="77777777" w:rsidR="007755E9" w:rsidRPr="00EC518A" w:rsidRDefault="007755E9" w:rsidP="007755E9">
            <w:pPr>
              <w:rPr>
                <w:sz w:val="18"/>
                <w:szCs w:val="18"/>
              </w:rPr>
            </w:pPr>
            <w:r w:rsidRPr="00EC518A">
              <w:rPr>
                <w:sz w:val="18"/>
                <w:szCs w:val="18"/>
              </w:rPr>
              <w:t xml:space="preserve"> </w:t>
            </w:r>
          </w:p>
        </w:tc>
        <w:tc>
          <w:tcPr>
            <w:tcW w:w="2268" w:type="dxa"/>
            <w:vMerge w:val="restart"/>
          </w:tcPr>
          <w:p w14:paraId="4A153056" w14:textId="77777777" w:rsidR="007755E9" w:rsidRPr="00EC518A" w:rsidRDefault="007755E9" w:rsidP="007755E9">
            <w:pPr>
              <w:rPr>
                <w:sz w:val="18"/>
                <w:szCs w:val="18"/>
              </w:rPr>
            </w:pPr>
          </w:p>
        </w:tc>
        <w:tc>
          <w:tcPr>
            <w:tcW w:w="1843" w:type="dxa"/>
            <w:vMerge w:val="restart"/>
          </w:tcPr>
          <w:p w14:paraId="29EC425D" w14:textId="77777777" w:rsidR="007755E9" w:rsidRPr="00EC518A" w:rsidRDefault="007755E9" w:rsidP="007755E9">
            <w:pPr>
              <w:rPr>
                <w:sz w:val="18"/>
                <w:szCs w:val="18"/>
              </w:rPr>
            </w:pPr>
          </w:p>
        </w:tc>
        <w:tc>
          <w:tcPr>
            <w:tcW w:w="851" w:type="dxa"/>
            <w:vMerge w:val="restart"/>
          </w:tcPr>
          <w:p w14:paraId="67BAAB92" w14:textId="77777777" w:rsidR="007755E9" w:rsidRPr="00EC518A" w:rsidRDefault="007755E9" w:rsidP="007755E9">
            <w:pPr>
              <w:rPr>
                <w:sz w:val="18"/>
                <w:szCs w:val="18"/>
              </w:rPr>
            </w:pPr>
          </w:p>
        </w:tc>
      </w:tr>
      <w:tr w:rsidR="007755E9" w:rsidRPr="00EC518A" w14:paraId="5345156B" w14:textId="77777777" w:rsidTr="007755E9">
        <w:trPr>
          <w:trHeight w:val="611"/>
        </w:trPr>
        <w:tc>
          <w:tcPr>
            <w:tcW w:w="805" w:type="dxa"/>
            <w:vMerge/>
          </w:tcPr>
          <w:p w14:paraId="77FA7E98" w14:textId="77777777" w:rsidR="007755E9" w:rsidRPr="00EC518A" w:rsidRDefault="007755E9" w:rsidP="007755E9">
            <w:pPr>
              <w:rPr>
                <w:sz w:val="18"/>
                <w:szCs w:val="18"/>
              </w:rPr>
            </w:pPr>
          </w:p>
        </w:tc>
        <w:tc>
          <w:tcPr>
            <w:tcW w:w="4156" w:type="dxa"/>
          </w:tcPr>
          <w:p w14:paraId="5FD77CA3" w14:textId="77777777" w:rsidR="007755E9" w:rsidRPr="00EC518A" w:rsidRDefault="007755E9" w:rsidP="007755E9">
            <w:pPr>
              <w:rPr>
                <w:b/>
                <w:sz w:val="18"/>
                <w:szCs w:val="18"/>
              </w:rPr>
            </w:pPr>
            <w:r w:rsidRPr="00EC518A">
              <w:rPr>
                <w:b/>
                <w:sz w:val="18"/>
                <w:szCs w:val="18"/>
              </w:rPr>
              <w:t xml:space="preserve">Action: </w:t>
            </w:r>
          </w:p>
        </w:tc>
        <w:tc>
          <w:tcPr>
            <w:tcW w:w="2268" w:type="dxa"/>
            <w:vMerge/>
          </w:tcPr>
          <w:p w14:paraId="68D556F3" w14:textId="77777777" w:rsidR="007755E9" w:rsidRPr="00EC518A" w:rsidRDefault="007755E9" w:rsidP="007755E9">
            <w:pPr>
              <w:rPr>
                <w:sz w:val="18"/>
                <w:szCs w:val="18"/>
              </w:rPr>
            </w:pPr>
          </w:p>
        </w:tc>
        <w:tc>
          <w:tcPr>
            <w:tcW w:w="1843" w:type="dxa"/>
            <w:vMerge/>
          </w:tcPr>
          <w:p w14:paraId="5B758B08" w14:textId="77777777" w:rsidR="007755E9" w:rsidRPr="00EC518A" w:rsidRDefault="007755E9" w:rsidP="007755E9">
            <w:pPr>
              <w:rPr>
                <w:sz w:val="18"/>
                <w:szCs w:val="18"/>
              </w:rPr>
            </w:pPr>
          </w:p>
        </w:tc>
        <w:tc>
          <w:tcPr>
            <w:tcW w:w="851" w:type="dxa"/>
            <w:vMerge/>
          </w:tcPr>
          <w:p w14:paraId="47639B2E" w14:textId="77777777" w:rsidR="007755E9" w:rsidRPr="00EC518A" w:rsidRDefault="007755E9" w:rsidP="007755E9">
            <w:pPr>
              <w:rPr>
                <w:sz w:val="18"/>
                <w:szCs w:val="18"/>
              </w:rPr>
            </w:pPr>
          </w:p>
        </w:tc>
      </w:tr>
      <w:tr w:rsidR="007755E9" w:rsidRPr="00EC518A" w14:paraId="4A57BB3C" w14:textId="77777777" w:rsidTr="007755E9">
        <w:trPr>
          <w:trHeight w:val="639"/>
        </w:trPr>
        <w:tc>
          <w:tcPr>
            <w:tcW w:w="805" w:type="dxa"/>
            <w:vMerge w:val="restart"/>
          </w:tcPr>
          <w:p w14:paraId="1C537E51" w14:textId="77777777" w:rsidR="007755E9" w:rsidRPr="00EC518A" w:rsidRDefault="007755E9" w:rsidP="007755E9">
            <w:pPr>
              <w:rPr>
                <w:sz w:val="18"/>
                <w:szCs w:val="18"/>
              </w:rPr>
            </w:pPr>
          </w:p>
        </w:tc>
        <w:tc>
          <w:tcPr>
            <w:tcW w:w="4156" w:type="dxa"/>
          </w:tcPr>
          <w:p w14:paraId="4A21B81A" w14:textId="77777777" w:rsidR="007755E9" w:rsidRPr="00EC518A" w:rsidRDefault="007755E9" w:rsidP="007755E9">
            <w:pPr>
              <w:rPr>
                <w:sz w:val="18"/>
                <w:szCs w:val="18"/>
              </w:rPr>
            </w:pPr>
          </w:p>
        </w:tc>
        <w:tc>
          <w:tcPr>
            <w:tcW w:w="2268" w:type="dxa"/>
            <w:vMerge w:val="restart"/>
          </w:tcPr>
          <w:p w14:paraId="0AA08CA6" w14:textId="77777777" w:rsidR="007755E9" w:rsidRPr="00EC518A" w:rsidRDefault="007755E9" w:rsidP="007755E9">
            <w:pPr>
              <w:rPr>
                <w:sz w:val="18"/>
                <w:szCs w:val="18"/>
              </w:rPr>
            </w:pPr>
          </w:p>
        </w:tc>
        <w:tc>
          <w:tcPr>
            <w:tcW w:w="1843" w:type="dxa"/>
            <w:vMerge w:val="restart"/>
          </w:tcPr>
          <w:p w14:paraId="4C406F8E" w14:textId="77777777" w:rsidR="007755E9" w:rsidRPr="00EC518A" w:rsidRDefault="007755E9" w:rsidP="007755E9">
            <w:pPr>
              <w:rPr>
                <w:sz w:val="18"/>
                <w:szCs w:val="18"/>
              </w:rPr>
            </w:pPr>
          </w:p>
        </w:tc>
        <w:tc>
          <w:tcPr>
            <w:tcW w:w="851" w:type="dxa"/>
            <w:vMerge w:val="restart"/>
          </w:tcPr>
          <w:p w14:paraId="5F047DB7" w14:textId="77777777" w:rsidR="007755E9" w:rsidRPr="00EC518A" w:rsidRDefault="007755E9" w:rsidP="007755E9">
            <w:pPr>
              <w:rPr>
                <w:sz w:val="18"/>
                <w:szCs w:val="18"/>
              </w:rPr>
            </w:pPr>
          </w:p>
        </w:tc>
      </w:tr>
      <w:tr w:rsidR="007755E9" w:rsidRPr="00EC518A" w14:paraId="0C531FE4" w14:textId="77777777" w:rsidTr="007755E9">
        <w:trPr>
          <w:trHeight w:val="638"/>
        </w:trPr>
        <w:tc>
          <w:tcPr>
            <w:tcW w:w="805" w:type="dxa"/>
            <w:vMerge/>
          </w:tcPr>
          <w:p w14:paraId="22B6B9E6" w14:textId="77777777" w:rsidR="007755E9" w:rsidRPr="00EC518A" w:rsidRDefault="007755E9" w:rsidP="007755E9">
            <w:pPr>
              <w:rPr>
                <w:sz w:val="18"/>
                <w:szCs w:val="18"/>
              </w:rPr>
            </w:pPr>
          </w:p>
        </w:tc>
        <w:tc>
          <w:tcPr>
            <w:tcW w:w="4156" w:type="dxa"/>
          </w:tcPr>
          <w:p w14:paraId="570682DF" w14:textId="77777777" w:rsidR="007755E9" w:rsidRPr="00EC518A" w:rsidRDefault="007755E9" w:rsidP="007755E9">
            <w:pPr>
              <w:rPr>
                <w:b/>
                <w:sz w:val="18"/>
                <w:szCs w:val="18"/>
              </w:rPr>
            </w:pPr>
            <w:r w:rsidRPr="00EC518A">
              <w:rPr>
                <w:b/>
                <w:sz w:val="18"/>
                <w:szCs w:val="18"/>
              </w:rPr>
              <w:t xml:space="preserve">Action: </w:t>
            </w:r>
          </w:p>
        </w:tc>
        <w:tc>
          <w:tcPr>
            <w:tcW w:w="2268" w:type="dxa"/>
            <w:vMerge/>
          </w:tcPr>
          <w:p w14:paraId="2FD78871" w14:textId="77777777" w:rsidR="007755E9" w:rsidRPr="00EC518A" w:rsidRDefault="007755E9" w:rsidP="007755E9">
            <w:pPr>
              <w:rPr>
                <w:sz w:val="18"/>
                <w:szCs w:val="18"/>
              </w:rPr>
            </w:pPr>
          </w:p>
        </w:tc>
        <w:tc>
          <w:tcPr>
            <w:tcW w:w="1843" w:type="dxa"/>
            <w:vMerge/>
          </w:tcPr>
          <w:p w14:paraId="7A9A324F" w14:textId="77777777" w:rsidR="007755E9" w:rsidRPr="00EC518A" w:rsidRDefault="007755E9" w:rsidP="007755E9">
            <w:pPr>
              <w:rPr>
                <w:sz w:val="18"/>
                <w:szCs w:val="18"/>
              </w:rPr>
            </w:pPr>
          </w:p>
        </w:tc>
        <w:tc>
          <w:tcPr>
            <w:tcW w:w="851" w:type="dxa"/>
            <w:vMerge/>
          </w:tcPr>
          <w:p w14:paraId="08890A0C" w14:textId="77777777" w:rsidR="007755E9" w:rsidRPr="00EC518A" w:rsidRDefault="007755E9" w:rsidP="007755E9">
            <w:pPr>
              <w:rPr>
                <w:sz w:val="18"/>
                <w:szCs w:val="18"/>
              </w:rPr>
            </w:pPr>
          </w:p>
        </w:tc>
      </w:tr>
      <w:tr w:rsidR="007755E9" w:rsidRPr="00EC518A" w14:paraId="0ACE0256" w14:textId="77777777" w:rsidTr="007755E9">
        <w:trPr>
          <w:trHeight w:val="523"/>
        </w:trPr>
        <w:tc>
          <w:tcPr>
            <w:tcW w:w="805" w:type="dxa"/>
            <w:vMerge w:val="restart"/>
          </w:tcPr>
          <w:p w14:paraId="6BFB23C6" w14:textId="77777777" w:rsidR="007755E9" w:rsidRPr="00EC518A" w:rsidRDefault="007755E9" w:rsidP="007755E9">
            <w:pPr>
              <w:rPr>
                <w:sz w:val="18"/>
                <w:szCs w:val="18"/>
              </w:rPr>
            </w:pPr>
          </w:p>
        </w:tc>
        <w:tc>
          <w:tcPr>
            <w:tcW w:w="4156" w:type="dxa"/>
          </w:tcPr>
          <w:p w14:paraId="1C985ABE" w14:textId="77777777" w:rsidR="007755E9" w:rsidRPr="00EC518A" w:rsidRDefault="007755E9" w:rsidP="007755E9">
            <w:pPr>
              <w:rPr>
                <w:sz w:val="18"/>
                <w:szCs w:val="18"/>
              </w:rPr>
            </w:pPr>
          </w:p>
        </w:tc>
        <w:tc>
          <w:tcPr>
            <w:tcW w:w="2268" w:type="dxa"/>
            <w:vMerge w:val="restart"/>
          </w:tcPr>
          <w:p w14:paraId="1BDDEF96" w14:textId="77777777" w:rsidR="007755E9" w:rsidRPr="00EC518A" w:rsidRDefault="007755E9" w:rsidP="007755E9">
            <w:pPr>
              <w:rPr>
                <w:sz w:val="18"/>
                <w:szCs w:val="18"/>
              </w:rPr>
            </w:pPr>
          </w:p>
        </w:tc>
        <w:tc>
          <w:tcPr>
            <w:tcW w:w="1843" w:type="dxa"/>
            <w:vMerge w:val="restart"/>
          </w:tcPr>
          <w:p w14:paraId="2C3D08B0" w14:textId="77777777" w:rsidR="007755E9" w:rsidRPr="00EC518A" w:rsidRDefault="007755E9" w:rsidP="007755E9">
            <w:pPr>
              <w:rPr>
                <w:sz w:val="18"/>
                <w:szCs w:val="18"/>
              </w:rPr>
            </w:pPr>
          </w:p>
        </w:tc>
        <w:tc>
          <w:tcPr>
            <w:tcW w:w="851" w:type="dxa"/>
            <w:vMerge w:val="restart"/>
          </w:tcPr>
          <w:p w14:paraId="3C830E72" w14:textId="77777777" w:rsidR="007755E9" w:rsidRPr="00EC518A" w:rsidRDefault="007755E9" w:rsidP="007755E9">
            <w:pPr>
              <w:rPr>
                <w:sz w:val="18"/>
                <w:szCs w:val="18"/>
              </w:rPr>
            </w:pPr>
          </w:p>
        </w:tc>
      </w:tr>
      <w:tr w:rsidR="007755E9" w:rsidRPr="00EC518A" w14:paraId="6A9252BC" w14:textId="77777777" w:rsidTr="007755E9">
        <w:trPr>
          <w:trHeight w:val="523"/>
        </w:trPr>
        <w:tc>
          <w:tcPr>
            <w:tcW w:w="805" w:type="dxa"/>
            <w:vMerge/>
          </w:tcPr>
          <w:p w14:paraId="1C3C4555" w14:textId="77777777" w:rsidR="007755E9" w:rsidRPr="00EC518A" w:rsidRDefault="007755E9" w:rsidP="007755E9">
            <w:pPr>
              <w:rPr>
                <w:sz w:val="18"/>
                <w:szCs w:val="18"/>
              </w:rPr>
            </w:pPr>
          </w:p>
        </w:tc>
        <w:tc>
          <w:tcPr>
            <w:tcW w:w="4156" w:type="dxa"/>
          </w:tcPr>
          <w:p w14:paraId="4F3C882C" w14:textId="77777777" w:rsidR="007755E9" w:rsidRPr="00EC518A" w:rsidRDefault="007755E9" w:rsidP="007755E9">
            <w:pPr>
              <w:rPr>
                <w:b/>
                <w:sz w:val="18"/>
                <w:szCs w:val="18"/>
              </w:rPr>
            </w:pPr>
          </w:p>
          <w:p w14:paraId="6040E5F6" w14:textId="77777777" w:rsidR="007755E9" w:rsidRPr="00EC518A" w:rsidRDefault="007755E9" w:rsidP="007755E9">
            <w:pPr>
              <w:rPr>
                <w:sz w:val="18"/>
                <w:szCs w:val="18"/>
              </w:rPr>
            </w:pPr>
            <w:r w:rsidRPr="00EC518A">
              <w:rPr>
                <w:b/>
                <w:sz w:val="18"/>
                <w:szCs w:val="18"/>
              </w:rPr>
              <w:t xml:space="preserve">Action: </w:t>
            </w:r>
          </w:p>
        </w:tc>
        <w:tc>
          <w:tcPr>
            <w:tcW w:w="2268" w:type="dxa"/>
            <w:vMerge/>
          </w:tcPr>
          <w:p w14:paraId="34C2F060" w14:textId="77777777" w:rsidR="007755E9" w:rsidRPr="00EC518A" w:rsidRDefault="007755E9" w:rsidP="007755E9">
            <w:pPr>
              <w:rPr>
                <w:sz w:val="18"/>
                <w:szCs w:val="18"/>
              </w:rPr>
            </w:pPr>
          </w:p>
        </w:tc>
        <w:tc>
          <w:tcPr>
            <w:tcW w:w="1843" w:type="dxa"/>
            <w:vMerge/>
          </w:tcPr>
          <w:p w14:paraId="358C5CD5" w14:textId="77777777" w:rsidR="007755E9" w:rsidRPr="00EC518A" w:rsidRDefault="007755E9" w:rsidP="007755E9">
            <w:pPr>
              <w:rPr>
                <w:sz w:val="18"/>
                <w:szCs w:val="18"/>
              </w:rPr>
            </w:pPr>
          </w:p>
        </w:tc>
        <w:tc>
          <w:tcPr>
            <w:tcW w:w="851" w:type="dxa"/>
            <w:vMerge/>
          </w:tcPr>
          <w:p w14:paraId="64D21591" w14:textId="77777777" w:rsidR="007755E9" w:rsidRPr="00EC518A" w:rsidRDefault="007755E9" w:rsidP="007755E9">
            <w:pPr>
              <w:rPr>
                <w:sz w:val="18"/>
                <w:szCs w:val="18"/>
              </w:rPr>
            </w:pPr>
          </w:p>
        </w:tc>
      </w:tr>
      <w:tr w:rsidR="007755E9" w:rsidRPr="00EC518A" w14:paraId="3B55F207" w14:textId="77777777" w:rsidTr="007755E9">
        <w:trPr>
          <w:trHeight w:val="612"/>
        </w:trPr>
        <w:tc>
          <w:tcPr>
            <w:tcW w:w="805" w:type="dxa"/>
            <w:vMerge w:val="restart"/>
          </w:tcPr>
          <w:p w14:paraId="0A7CE831" w14:textId="77777777" w:rsidR="007755E9" w:rsidRPr="00EC518A" w:rsidRDefault="007755E9" w:rsidP="007755E9">
            <w:pPr>
              <w:rPr>
                <w:sz w:val="18"/>
                <w:szCs w:val="18"/>
              </w:rPr>
            </w:pPr>
          </w:p>
        </w:tc>
        <w:tc>
          <w:tcPr>
            <w:tcW w:w="4156" w:type="dxa"/>
          </w:tcPr>
          <w:p w14:paraId="74E456DF" w14:textId="77777777" w:rsidR="007755E9" w:rsidRPr="00EC518A" w:rsidRDefault="007755E9" w:rsidP="007755E9">
            <w:pPr>
              <w:rPr>
                <w:sz w:val="18"/>
                <w:szCs w:val="18"/>
              </w:rPr>
            </w:pPr>
          </w:p>
        </w:tc>
        <w:tc>
          <w:tcPr>
            <w:tcW w:w="2268" w:type="dxa"/>
            <w:vMerge w:val="restart"/>
          </w:tcPr>
          <w:p w14:paraId="76E59641" w14:textId="77777777" w:rsidR="007755E9" w:rsidRPr="00EC518A" w:rsidRDefault="007755E9" w:rsidP="007755E9">
            <w:pPr>
              <w:rPr>
                <w:sz w:val="18"/>
                <w:szCs w:val="18"/>
              </w:rPr>
            </w:pPr>
          </w:p>
        </w:tc>
        <w:tc>
          <w:tcPr>
            <w:tcW w:w="1843" w:type="dxa"/>
            <w:vMerge w:val="restart"/>
          </w:tcPr>
          <w:p w14:paraId="60C23585" w14:textId="77777777" w:rsidR="007755E9" w:rsidRPr="00EC518A" w:rsidRDefault="007755E9" w:rsidP="007755E9">
            <w:pPr>
              <w:rPr>
                <w:sz w:val="18"/>
                <w:szCs w:val="18"/>
              </w:rPr>
            </w:pPr>
          </w:p>
        </w:tc>
        <w:tc>
          <w:tcPr>
            <w:tcW w:w="851" w:type="dxa"/>
            <w:vMerge w:val="restart"/>
          </w:tcPr>
          <w:p w14:paraId="158C1D8A" w14:textId="77777777" w:rsidR="007755E9" w:rsidRPr="00EC518A" w:rsidRDefault="007755E9" w:rsidP="007755E9">
            <w:pPr>
              <w:rPr>
                <w:sz w:val="18"/>
                <w:szCs w:val="18"/>
              </w:rPr>
            </w:pPr>
          </w:p>
        </w:tc>
      </w:tr>
      <w:tr w:rsidR="007755E9" w:rsidRPr="00EC518A" w14:paraId="0C754F8A" w14:textId="77777777" w:rsidTr="007755E9">
        <w:trPr>
          <w:trHeight w:val="769"/>
        </w:trPr>
        <w:tc>
          <w:tcPr>
            <w:tcW w:w="805" w:type="dxa"/>
            <w:vMerge/>
          </w:tcPr>
          <w:p w14:paraId="6B32C78A" w14:textId="77777777" w:rsidR="007755E9" w:rsidRPr="00EC518A" w:rsidRDefault="007755E9" w:rsidP="007755E9">
            <w:pPr>
              <w:rPr>
                <w:sz w:val="18"/>
                <w:szCs w:val="18"/>
              </w:rPr>
            </w:pPr>
          </w:p>
        </w:tc>
        <w:tc>
          <w:tcPr>
            <w:tcW w:w="4156" w:type="dxa"/>
          </w:tcPr>
          <w:p w14:paraId="161DE089" w14:textId="77777777" w:rsidR="007755E9" w:rsidRPr="00EC518A" w:rsidRDefault="007755E9" w:rsidP="007755E9">
            <w:pPr>
              <w:rPr>
                <w:b/>
                <w:sz w:val="18"/>
                <w:szCs w:val="18"/>
              </w:rPr>
            </w:pPr>
          </w:p>
          <w:p w14:paraId="133BB4B9" w14:textId="77777777" w:rsidR="007755E9" w:rsidRPr="00EC518A" w:rsidRDefault="007755E9" w:rsidP="007755E9">
            <w:pPr>
              <w:rPr>
                <w:sz w:val="18"/>
                <w:szCs w:val="18"/>
              </w:rPr>
            </w:pPr>
            <w:r w:rsidRPr="00EC518A">
              <w:rPr>
                <w:b/>
                <w:sz w:val="18"/>
                <w:szCs w:val="18"/>
              </w:rPr>
              <w:t xml:space="preserve">Action: </w:t>
            </w:r>
          </w:p>
        </w:tc>
        <w:tc>
          <w:tcPr>
            <w:tcW w:w="2268" w:type="dxa"/>
            <w:vMerge/>
          </w:tcPr>
          <w:p w14:paraId="7490E596" w14:textId="77777777" w:rsidR="007755E9" w:rsidRPr="00EC518A" w:rsidRDefault="007755E9" w:rsidP="007755E9">
            <w:pPr>
              <w:rPr>
                <w:sz w:val="18"/>
                <w:szCs w:val="18"/>
              </w:rPr>
            </w:pPr>
          </w:p>
        </w:tc>
        <w:tc>
          <w:tcPr>
            <w:tcW w:w="1843" w:type="dxa"/>
            <w:vMerge/>
          </w:tcPr>
          <w:p w14:paraId="75C49729" w14:textId="77777777" w:rsidR="007755E9" w:rsidRPr="00EC518A" w:rsidRDefault="007755E9" w:rsidP="007755E9">
            <w:pPr>
              <w:rPr>
                <w:sz w:val="18"/>
                <w:szCs w:val="18"/>
              </w:rPr>
            </w:pPr>
          </w:p>
        </w:tc>
        <w:tc>
          <w:tcPr>
            <w:tcW w:w="851" w:type="dxa"/>
            <w:vMerge/>
          </w:tcPr>
          <w:p w14:paraId="11E800D9" w14:textId="77777777" w:rsidR="007755E9" w:rsidRPr="00EC518A" w:rsidRDefault="007755E9" w:rsidP="007755E9">
            <w:pPr>
              <w:rPr>
                <w:sz w:val="18"/>
                <w:szCs w:val="18"/>
              </w:rPr>
            </w:pPr>
          </w:p>
        </w:tc>
      </w:tr>
      <w:tr w:rsidR="007755E9" w:rsidRPr="00EC518A" w14:paraId="613167D7" w14:textId="77777777" w:rsidTr="007755E9">
        <w:trPr>
          <w:trHeight w:val="428"/>
        </w:trPr>
        <w:tc>
          <w:tcPr>
            <w:tcW w:w="805" w:type="dxa"/>
            <w:vMerge w:val="restart"/>
          </w:tcPr>
          <w:p w14:paraId="0B791849" w14:textId="77777777" w:rsidR="007755E9" w:rsidRPr="00EC518A" w:rsidRDefault="007755E9" w:rsidP="007755E9">
            <w:pPr>
              <w:rPr>
                <w:sz w:val="18"/>
                <w:szCs w:val="18"/>
              </w:rPr>
            </w:pPr>
          </w:p>
        </w:tc>
        <w:tc>
          <w:tcPr>
            <w:tcW w:w="4156" w:type="dxa"/>
          </w:tcPr>
          <w:p w14:paraId="3FA55002" w14:textId="77777777" w:rsidR="007755E9" w:rsidRPr="00EC518A" w:rsidRDefault="007755E9" w:rsidP="007755E9">
            <w:pPr>
              <w:rPr>
                <w:sz w:val="18"/>
                <w:szCs w:val="18"/>
              </w:rPr>
            </w:pPr>
          </w:p>
        </w:tc>
        <w:tc>
          <w:tcPr>
            <w:tcW w:w="2268" w:type="dxa"/>
            <w:vMerge w:val="restart"/>
          </w:tcPr>
          <w:p w14:paraId="43FB2C00" w14:textId="77777777" w:rsidR="007755E9" w:rsidRPr="00EC518A" w:rsidRDefault="007755E9" w:rsidP="007755E9">
            <w:pPr>
              <w:rPr>
                <w:sz w:val="18"/>
                <w:szCs w:val="18"/>
              </w:rPr>
            </w:pPr>
          </w:p>
        </w:tc>
        <w:tc>
          <w:tcPr>
            <w:tcW w:w="1843" w:type="dxa"/>
            <w:vMerge w:val="restart"/>
          </w:tcPr>
          <w:p w14:paraId="15D3DC96" w14:textId="77777777" w:rsidR="007755E9" w:rsidRPr="00EC518A" w:rsidRDefault="007755E9" w:rsidP="007755E9">
            <w:pPr>
              <w:rPr>
                <w:sz w:val="18"/>
                <w:szCs w:val="18"/>
              </w:rPr>
            </w:pPr>
          </w:p>
        </w:tc>
        <w:tc>
          <w:tcPr>
            <w:tcW w:w="851" w:type="dxa"/>
            <w:vMerge w:val="restart"/>
          </w:tcPr>
          <w:p w14:paraId="7BC21F22" w14:textId="77777777" w:rsidR="007755E9" w:rsidRPr="00EC518A" w:rsidRDefault="007755E9" w:rsidP="007755E9">
            <w:pPr>
              <w:rPr>
                <w:sz w:val="18"/>
                <w:szCs w:val="18"/>
              </w:rPr>
            </w:pPr>
          </w:p>
        </w:tc>
      </w:tr>
      <w:tr w:rsidR="007755E9" w:rsidRPr="00EC518A" w14:paraId="245D099A" w14:textId="77777777" w:rsidTr="007755E9">
        <w:trPr>
          <w:trHeight w:val="428"/>
        </w:trPr>
        <w:tc>
          <w:tcPr>
            <w:tcW w:w="805" w:type="dxa"/>
            <w:vMerge/>
          </w:tcPr>
          <w:p w14:paraId="3F699320" w14:textId="77777777" w:rsidR="007755E9" w:rsidRPr="00EC518A" w:rsidRDefault="007755E9" w:rsidP="007755E9">
            <w:pPr>
              <w:rPr>
                <w:sz w:val="18"/>
                <w:szCs w:val="18"/>
              </w:rPr>
            </w:pPr>
          </w:p>
        </w:tc>
        <w:tc>
          <w:tcPr>
            <w:tcW w:w="4156" w:type="dxa"/>
          </w:tcPr>
          <w:p w14:paraId="503DFB4E" w14:textId="77777777" w:rsidR="007755E9" w:rsidRPr="00EC518A" w:rsidRDefault="007755E9" w:rsidP="007755E9">
            <w:pPr>
              <w:rPr>
                <w:b/>
                <w:sz w:val="18"/>
                <w:szCs w:val="18"/>
              </w:rPr>
            </w:pPr>
          </w:p>
          <w:p w14:paraId="74DEC084" w14:textId="77777777" w:rsidR="007755E9" w:rsidRPr="00EC518A" w:rsidRDefault="007755E9" w:rsidP="007755E9">
            <w:pPr>
              <w:rPr>
                <w:sz w:val="18"/>
                <w:szCs w:val="18"/>
              </w:rPr>
            </w:pPr>
            <w:r w:rsidRPr="00EC518A">
              <w:rPr>
                <w:b/>
                <w:sz w:val="18"/>
                <w:szCs w:val="18"/>
              </w:rPr>
              <w:t xml:space="preserve">Action: </w:t>
            </w:r>
          </w:p>
        </w:tc>
        <w:tc>
          <w:tcPr>
            <w:tcW w:w="2268" w:type="dxa"/>
            <w:vMerge/>
          </w:tcPr>
          <w:p w14:paraId="208C7859" w14:textId="77777777" w:rsidR="007755E9" w:rsidRPr="00EC518A" w:rsidRDefault="007755E9" w:rsidP="007755E9">
            <w:pPr>
              <w:rPr>
                <w:sz w:val="18"/>
                <w:szCs w:val="18"/>
              </w:rPr>
            </w:pPr>
          </w:p>
        </w:tc>
        <w:tc>
          <w:tcPr>
            <w:tcW w:w="1843" w:type="dxa"/>
            <w:vMerge/>
          </w:tcPr>
          <w:p w14:paraId="47F1B37E" w14:textId="77777777" w:rsidR="007755E9" w:rsidRPr="00EC518A" w:rsidRDefault="007755E9" w:rsidP="007755E9">
            <w:pPr>
              <w:rPr>
                <w:sz w:val="18"/>
                <w:szCs w:val="18"/>
              </w:rPr>
            </w:pPr>
          </w:p>
        </w:tc>
        <w:tc>
          <w:tcPr>
            <w:tcW w:w="851" w:type="dxa"/>
            <w:vMerge/>
          </w:tcPr>
          <w:p w14:paraId="1E7FB55A" w14:textId="77777777" w:rsidR="007755E9" w:rsidRPr="00EC518A" w:rsidRDefault="007755E9" w:rsidP="007755E9">
            <w:pPr>
              <w:rPr>
                <w:sz w:val="18"/>
                <w:szCs w:val="18"/>
              </w:rPr>
            </w:pPr>
          </w:p>
        </w:tc>
      </w:tr>
      <w:tr w:rsidR="007755E9" w:rsidRPr="00EC518A" w14:paraId="552307E5" w14:textId="77777777" w:rsidTr="007755E9">
        <w:trPr>
          <w:trHeight w:val="646"/>
        </w:trPr>
        <w:tc>
          <w:tcPr>
            <w:tcW w:w="805" w:type="dxa"/>
            <w:vMerge w:val="restart"/>
          </w:tcPr>
          <w:p w14:paraId="20460C80" w14:textId="77777777" w:rsidR="007755E9" w:rsidRPr="00EC518A" w:rsidRDefault="007755E9" w:rsidP="007755E9">
            <w:pPr>
              <w:rPr>
                <w:sz w:val="18"/>
                <w:szCs w:val="18"/>
              </w:rPr>
            </w:pPr>
          </w:p>
        </w:tc>
        <w:tc>
          <w:tcPr>
            <w:tcW w:w="4156" w:type="dxa"/>
          </w:tcPr>
          <w:p w14:paraId="3A5A3CC7" w14:textId="77777777" w:rsidR="007755E9" w:rsidRPr="00EC518A" w:rsidRDefault="007755E9" w:rsidP="007755E9">
            <w:pPr>
              <w:rPr>
                <w:b/>
                <w:color w:val="FF0000"/>
                <w:sz w:val="18"/>
                <w:szCs w:val="18"/>
              </w:rPr>
            </w:pPr>
          </w:p>
        </w:tc>
        <w:tc>
          <w:tcPr>
            <w:tcW w:w="2268" w:type="dxa"/>
            <w:vMerge w:val="restart"/>
          </w:tcPr>
          <w:p w14:paraId="32DA7390" w14:textId="77777777" w:rsidR="007755E9" w:rsidRPr="00EC518A" w:rsidRDefault="007755E9" w:rsidP="007755E9">
            <w:pPr>
              <w:rPr>
                <w:sz w:val="18"/>
                <w:szCs w:val="18"/>
              </w:rPr>
            </w:pPr>
          </w:p>
        </w:tc>
        <w:tc>
          <w:tcPr>
            <w:tcW w:w="1843" w:type="dxa"/>
            <w:vMerge w:val="restart"/>
          </w:tcPr>
          <w:p w14:paraId="019029EB" w14:textId="77777777" w:rsidR="007755E9" w:rsidRPr="00EC518A" w:rsidRDefault="007755E9" w:rsidP="007755E9">
            <w:pPr>
              <w:rPr>
                <w:sz w:val="18"/>
                <w:szCs w:val="18"/>
              </w:rPr>
            </w:pPr>
          </w:p>
        </w:tc>
        <w:tc>
          <w:tcPr>
            <w:tcW w:w="851" w:type="dxa"/>
            <w:vMerge w:val="restart"/>
          </w:tcPr>
          <w:p w14:paraId="12A4BE3E" w14:textId="77777777" w:rsidR="007755E9" w:rsidRPr="00EC518A" w:rsidRDefault="007755E9" w:rsidP="007755E9">
            <w:pPr>
              <w:rPr>
                <w:sz w:val="18"/>
                <w:szCs w:val="18"/>
              </w:rPr>
            </w:pPr>
          </w:p>
        </w:tc>
      </w:tr>
      <w:tr w:rsidR="007755E9" w:rsidRPr="00EC518A" w14:paraId="57FF707E" w14:textId="77777777" w:rsidTr="007755E9">
        <w:trPr>
          <w:trHeight w:val="645"/>
        </w:trPr>
        <w:tc>
          <w:tcPr>
            <w:tcW w:w="805" w:type="dxa"/>
            <w:vMerge/>
          </w:tcPr>
          <w:p w14:paraId="3BF2CA73" w14:textId="77777777" w:rsidR="007755E9" w:rsidRPr="00EC518A" w:rsidRDefault="007755E9" w:rsidP="007755E9">
            <w:pPr>
              <w:rPr>
                <w:sz w:val="18"/>
                <w:szCs w:val="18"/>
              </w:rPr>
            </w:pPr>
          </w:p>
        </w:tc>
        <w:tc>
          <w:tcPr>
            <w:tcW w:w="4156" w:type="dxa"/>
          </w:tcPr>
          <w:p w14:paraId="6C4D6F4C" w14:textId="77777777" w:rsidR="007755E9" w:rsidRPr="00EC518A" w:rsidRDefault="007755E9" w:rsidP="007755E9">
            <w:pPr>
              <w:rPr>
                <w:b/>
                <w:sz w:val="18"/>
                <w:szCs w:val="18"/>
              </w:rPr>
            </w:pPr>
            <w:r w:rsidRPr="00EC518A">
              <w:rPr>
                <w:b/>
                <w:sz w:val="18"/>
                <w:szCs w:val="18"/>
              </w:rPr>
              <w:t xml:space="preserve">Action: </w:t>
            </w:r>
          </w:p>
        </w:tc>
        <w:tc>
          <w:tcPr>
            <w:tcW w:w="2268" w:type="dxa"/>
            <w:vMerge/>
          </w:tcPr>
          <w:p w14:paraId="71B3A86C" w14:textId="77777777" w:rsidR="007755E9" w:rsidRPr="00EC518A" w:rsidRDefault="007755E9" w:rsidP="007755E9">
            <w:pPr>
              <w:rPr>
                <w:sz w:val="18"/>
                <w:szCs w:val="18"/>
              </w:rPr>
            </w:pPr>
          </w:p>
        </w:tc>
        <w:tc>
          <w:tcPr>
            <w:tcW w:w="1843" w:type="dxa"/>
            <w:vMerge/>
          </w:tcPr>
          <w:p w14:paraId="14513425" w14:textId="77777777" w:rsidR="007755E9" w:rsidRPr="00EC518A" w:rsidRDefault="007755E9" w:rsidP="007755E9">
            <w:pPr>
              <w:rPr>
                <w:sz w:val="18"/>
                <w:szCs w:val="18"/>
              </w:rPr>
            </w:pPr>
          </w:p>
        </w:tc>
        <w:tc>
          <w:tcPr>
            <w:tcW w:w="851" w:type="dxa"/>
            <w:vMerge/>
          </w:tcPr>
          <w:p w14:paraId="0A4A1B21" w14:textId="77777777" w:rsidR="007755E9" w:rsidRPr="00EC518A" w:rsidRDefault="007755E9" w:rsidP="007755E9">
            <w:pPr>
              <w:rPr>
                <w:sz w:val="18"/>
                <w:szCs w:val="18"/>
              </w:rPr>
            </w:pPr>
          </w:p>
        </w:tc>
      </w:tr>
    </w:tbl>
    <w:p w14:paraId="7D8B71C1" w14:textId="77777777" w:rsidR="007755E9" w:rsidRPr="00EC518A" w:rsidRDefault="007755E9" w:rsidP="007755E9">
      <w:pPr>
        <w:rPr>
          <w:rFonts w:cs="Arial"/>
          <w:b/>
          <w:szCs w:val="22"/>
        </w:rPr>
      </w:pPr>
    </w:p>
    <w:p w14:paraId="6997ED1A" w14:textId="77777777" w:rsidR="007755E9" w:rsidRPr="00EC518A" w:rsidRDefault="007755E9" w:rsidP="007755E9">
      <w:pPr>
        <w:rPr>
          <w:rFonts w:cs="Arial"/>
          <w:b/>
          <w:szCs w:val="22"/>
        </w:rPr>
      </w:pPr>
    </w:p>
    <w:p w14:paraId="046FDF2F" w14:textId="77777777" w:rsidR="007755E9" w:rsidRPr="00EC518A" w:rsidRDefault="007755E9" w:rsidP="007755E9">
      <w:pPr>
        <w:rPr>
          <w:rFonts w:cs="Arial"/>
          <w:b/>
          <w:szCs w:val="22"/>
        </w:rPr>
      </w:pPr>
    </w:p>
    <w:p w14:paraId="52D1AE4B" w14:textId="77777777" w:rsidR="007755E9" w:rsidRDefault="007755E9" w:rsidP="007755E9">
      <w:pPr>
        <w:rPr>
          <w:rFonts w:cs="Arial"/>
          <w:b/>
          <w:szCs w:val="22"/>
        </w:rPr>
      </w:pPr>
    </w:p>
    <w:p w14:paraId="51185121" w14:textId="77777777" w:rsidR="007755E9" w:rsidRDefault="007755E9" w:rsidP="007755E9">
      <w:pPr>
        <w:rPr>
          <w:rFonts w:cs="Arial"/>
          <w:b/>
          <w:szCs w:val="22"/>
        </w:rPr>
      </w:pPr>
    </w:p>
    <w:p w14:paraId="2CED4FAF" w14:textId="77777777" w:rsidR="007755E9" w:rsidRDefault="007755E9" w:rsidP="007755E9">
      <w:pPr>
        <w:rPr>
          <w:rFonts w:cs="Arial"/>
          <w:b/>
          <w:szCs w:val="22"/>
        </w:rPr>
      </w:pPr>
    </w:p>
    <w:p w14:paraId="2716A73F" w14:textId="77777777" w:rsidR="007755E9" w:rsidRDefault="007755E9" w:rsidP="007755E9">
      <w:pPr>
        <w:rPr>
          <w:rFonts w:cs="Arial"/>
          <w:b/>
          <w:szCs w:val="22"/>
        </w:rPr>
      </w:pPr>
    </w:p>
    <w:p w14:paraId="2B1AD7FB" w14:textId="77777777" w:rsidR="007755E9" w:rsidRDefault="007755E9" w:rsidP="007755E9">
      <w:pPr>
        <w:rPr>
          <w:rFonts w:cs="Arial"/>
          <w:b/>
          <w:szCs w:val="22"/>
        </w:rPr>
      </w:pPr>
    </w:p>
    <w:p w14:paraId="3FDC8596" w14:textId="77777777" w:rsidR="007755E9" w:rsidRDefault="007755E9" w:rsidP="007755E9">
      <w:pPr>
        <w:rPr>
          <w:rFonts w:cs="Arial"/>
          <w:b/>
          <w:szCs w:val="22"/>
        </w:rPr>
      </w:pPr>
    </w:p>
    <w:p w14:paraId="09FD9753" w14:textId="77777777" w:rsidR="007755E9" w:rsidRDefault="007755E9" w:rsidP="007755E9">
      <w:pPr>
        <w:rPr>
          <w:rFonts w:cs="Arial"/>
          <w:b/>
          <w:szCs w:val="22"/>
        </w:rPr>
      </w:pPr>
    </w:p>
    <w:p w14:paraId="60A2F7BC" w14:textId="77777777" w:rsidR="007755E9" w:rsidRDefault="007755E9" w:rsidP="007755E9">
      <w:pPr>
        <w:rPr>
          <w:rFonts w:cs="Arial"/>
          <w:b/>
          <w:szCs w:val="22"/>
        </w:rPr>
      </w:pPr>
    </w:p>
    <w:p w14:paraId="6706C40E" w14:textId="77777777" w:rsidR="007755E9" w:rsidRDefault="007755E9" w:rsidP="007755E9">
      <w:pPr>
        <w:rPr>
          <w:rFonts w:cs="Arial"/>
          <w:b/>
          <w:szCs w:val="22"/>
        </w:rPr>
      </w:pPr>
    </w:p>
    <w:p w14:paraId="099C4859" w14:textId="77777777" w:rsidR="007755E9" w:rsidRDefault="007755E9" w:rsidP="007755E9">
      <w:pPr>
        <w:rPr>
          <w:rFonts w:cs="Arial"/>
          <w:b/>
          <w:szCs w:val="22"/>
        </w:rPr>
      </w:pPr>
    </w:p>
    <w:p w14:paraId="4B902A17" w14:textId="77777777" w:rsidR="007755E9" w:rsidRDefault="007755E9" w:rsidP="007755E9">
      <w:pPr>
        <w:rPr>
          <w:rFonts w:cs="Arial"/>
          <w:b/>
          <w:szCs w:val="22"/>
        </w:rPr>
      </w:pPr>
    </w:p>
    <w:p w14:paraId="74AB9130" w14:textId="77777777" w:rsidR="007755E9" w:rsidRDefault="007755E9" w:rsidP="007755E9">
      <w:pPr>
        <w:rPr>
          <w:rFonts w:cs="Arial"/>
          <w:b/>
          <w:szCs w:val="22"/>
        </w:rPr>
      </w:pPr>
    </w:p>
    <w:p w14:paraId="74EDE0A9" w14:textId="77777777" w:rsidR="007755E9" w:rsidRDefault="007755E9" w:rsidP="007755E9">
      <w:pPr>
        <w:rPr>
          <w:rFonts w:cs="Arial"/>
          <w:b/>
          <w:szCs w:val="22"/>
        </w:rPr>
      </w:pPr>
    </w:p>
    <w:p w14:paraId="64D0A7E8" w14:textId="77777777" w:rsidR="007755E9" w:rsidRDefault="007755E9" w:rsidP="007755E9">
      <w:pPr>
        <w:rPr>
          <w:rFonts w:cs="Arial"/>
          <w:b/>
          <w:szCs w:val="22"/>
        </w:rPr>
      </w:pPr>
    </w:p>
    <w:p w14:paraId="33C65A81" w14:textId="77777777" w:rsidR="007755E9" w:rsidRDefault="007755E9" w:rsidP="007755E9">
      <w:pPr>
        <w:rPr>
          <w:rFonts w:cs="Arial"/>
          <w:b/>
          <w:szCs w:val="22"/>
        </w:rPr>
      </w:pPr>
    </w:p>
    <w:p w14:paraId="43AF4EB9" w14:textId="77777777" w:rsidR="007755E9" w:rsidRPr="003865D0" w:rsidRDefault="007755E9" w:rsidP="00624511">
      <w:pPr>
        <w:pStyle w:val="ListParagraph"/>
        <w:keepNext/>
        <w:numPr>
          <w:ilvl w:val="0"/>
          <w:numId w:val="18"/>
        </w:numPr>
        <w:shd w:val="clear" w:color="auto" w:fill="333399"/>
        <w:tabs>
          <w:tab w:val="left" w:pos="426"/>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25" w:name="_Toc82429826"/>
      <w:bookmarkStart w:id="126" w:name="_Toc109135159"/>
      <w:r w:rsidRPr="003865D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skin / body map</w:t>
      </w:r>
      <w:bookmarkEnd w:id="125"/>
      <w:bookmarkEnd w:id="126"/>
    </w:p>
    <w:p w14:paraId="376BDBA2" w14:textId="77777777" w:rsidR="007755E9" w:rsidRPr="00EC518A" w:rsidRDefault="007755E9" w:rsidP="007755E9">
      <w:pPr>
        <w:rPr>
          <w:rFonts w:cs="Arial"/>
          <w:b/>
          <w:szCs w:val="22"/>
        </w:rPr>
      </w:pPr>
    </w:p>
    <w:p w14:paraId="3FD5BA2E" w14:textId="77777777" w:rsidR="007755E9" w:rsidRPr="00EC518A" w:rsidRDefault="007755E9" w:rsidP="007755E9">
      <w:pPr>
        <w:tabs>
          <w:tab w:val="left" w:pos="7440"/>
          <w:tab w:val="left" w:pos="7920"/>
        </w:tabs>
        <w:rPr>
          <w:rFonts w:cs="Arial"/>
          <w:b/>
          <w:szCs w:val="22"/>
          <w:u w:val="single"/>
        </w:rPr>
      </w:pPr>
      <w:r w:rsidRPr="00EC518A">
        <w:rPr>
          <w:rFonts w:cs="Arial"/>
          <w:b/>
          <w:noProof/>
          <w:szCs w:val="22"/>
        </w:rPr>
        <w:drawing>
          <wp:anchor distT="0" distB="0" distL="114300" distR="114300" simplePos="0" relativeHeight="251667456" behindDoc="1" locked="0" layoutInCell="1" allowOverlap="1" wp14:anchorId="0C311BAC" wp14:editId="52FF4357">
            <wp:simplePos x="0" y="0"/>
            <wp:positionH relativeFrom="column">
              <wp:posOffset>-457200</wp:posOffset>
            </wp:positionH>
            <wp:positionV relativeFrom="paragraph">
              <wp:posOffset>571500</wp:posOffset>
            </wp:positionV>
            <wp:extent cx="6682740" cy="7068820"/>
            <wp:effectExtent l="0" t="0" r="3810" b="0"/>
            <wp:wrapTight wrapText="bothSides">
              <wp:wrapPolygon edited="0">
                <wp:start x="0" y="0"/>
                <wp:lineTo x="0" y="21538"/>
                <wp:lineTo x="21551" y="21538"/>
                <wp:lineTo x="2155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18A">
        <w:rPr>
          <w:rFonts w:cs="Arial"/>
          <w:b/>
          <w:szCs w:val="22"/>
          <w:u w:val="single"/>
        </w:rPr>
        <w:t>Skin / body map</w:t>
      </w:r>
    </w:p>
    <w:p w14:paraId="055458DF" w14:textId="77777777" w:rsidR="007755E9" w:rsidRPr="00EC518A" w:rsidRDefault="007755E9" w:rsidP="007755E9">
      <w:pPr>
        <w:tabs>
          <w:tab w:val="left" w:pos="7440"/>
          <w:tab w:val="left" w:pos="7920"/>
        </w:tabs>
        <w:rPr>
          <w:rFonts w:cs="Arial"/>
          <w:b/>
          <w:szCs w:val="22"/>
          <w:u w:val="single"/>
        </w:rPr>
      </w:pPr>
      <w:r w:rsidRPr="00EC518A">
        <w:rPr>
          <w:rFonts w:cs="Arial"/>
          <w:b/>
          <w:szCs w:val="22"/>
          <w:u w:val="single"/>
        </w:rPr>
        <w:fldChar w:fldCharType="begin"/>
      </w:r>
      <w:r w:rsidRPr="00EC518A">
        <w:rPr>
          <w:szCs w:val="22"/>
        </w:rPr>
        <w:instrText xml:space="preserve"> XE "</w:instrText>
      </w:r>
      <w:r w:rsidRPr="00EC518A">
        <w:rPr>
          <w:rFonts w:cs="Arial"/>
          <w:b/>
          <w:szCs w:val="22"/>
          <w:u w:val="single"/>
        </w:rPr>
        <w:instrText>Skin Maps:</w:instrText>
      </w:r>
      <w:r w:rsidRPr="00EC518A">
        <w:rPr>
          <w:szCs w:val="22"/>
        </w:rPr>
        <w:instrText xml:space="preserve">Annex 4" </w:instrText>
      </w:r>
      <w:r w:rsidRPr="00EC518A">
        <w:rPr>
          <w:rFonts w:cs="Arial"/>
          <w:b/>
          <w:szCs w:val="22"/>
          <w:u w:val="single"/>
        </w:rPr>
        <w:fldChar w:fldCharType="end"/>
      </w:r>
    </w:p>
    <w:p w14:paraId="0FE2148B" w14:textId="77777777" w:rsidR="007755E9" w:rsidRPr="00EC518A" w:rsidRDefault="007755E9" w:rsidP="007755E9">
      <w:pPr>
        <w:ind w:left="720" w:firstLine="720"/>
        <w:rPr>
          <w:rFonts w:cs="Arial"/>
          <w:szCs w:val="22"/>
        </w:rPr>
      </w:pPr>
    </w:p>
    <w:p w14:paraId="6F3ACE71" w14:textId="77777777" w:rsidR="007755E9" w:rsidRDefault="007755E9" w:rsidP="007755E9">
      <w:pPr>
        <w:ind w:left="720" w:hanging="1146"/>
        <w:rPr>
          <w:rFonts w:cs="Arial"/>
          <w:szCs w:val="22"/>
        </w:rPr>
      </w:pPr>
      <w:r w:rsidRPr="00EC518A">
        <w:rPr>
          <w:rFonts w:cs="Arial"/>
          <w:szCs w:val="22"/>
        </w:rPr>
        <w:t>Name of Child: _______________________________________________________</w:t>
      </w:r>
    </w:p>
    <w:p w14:paraId="3E0EBCDD" w14:textId="77777777" w:rsidR="007755E9" w:rsidRDefault="007755E9" w:rsidP="007755E9">
      <w:pPr>
        <w:ind w:left="720" w:hanging="1146"/>
        <w:rPr>
          <w:rFonts w:cs="Arial"/>
          <w:szCs w:val="22"/>
        </w:rPr>
      </w:pPr>
    </w:p>
    <w:p w14:paraId="56702ED8" w14:textId="77777777" w:rsidR="007755E9" w:rsidRDefault="007755E9" w:rsidP="007755E9">
      <w:pPr>
        <w:ind w:left="720" w:hanging="1146"/>
        <w:rPr>
          <w:rFonts w:cs="Arial"/>
          <w:szCs w:val="22"/>
        </w:rPr>
      </w:pPr>
    </w:p>
    <w:p w14:paraId="28C1F607" w14:textId="77777777" w:rsidR="007755E9" w:rsidRPr="00EC518A" w:rsidRDefault="007755E9" w:rsidP="007755E9">
      <w:pPr>
        <w:ind w:left="720" w:hanging="1146"/>
        <w:rPr>
          <w:rFonts w:cs="Arial"/>
          <w:szCs w:val="22"/>
        </w:rPr>
      </w:pPr>
    </w:p>
    <w:p w14:paraId="3408310D" w14:textId="77777777" w:rsidR="007755E9" w:rsidRPr="00EC518A" w:rsidRDefault="007755E9" w:rsidP="007755E9">
      <w:pPr>
        <w:ind w:left="720" w:firstLine="720"/>
        <w:rPr>
          <w:rFonts w:cs="Arial"/>
          <w:szCs w:val="22"/>
        </w:rPr>
      </w:pPr>
    </w:p>
    <w:p w14:paraId="394E96A4" w14:textId="77777777" w:rsidR="007755E9" w:rsidRPr="00EC518A" w:rsidRDefault="007755E9" w:rsidP="007755E9">
      <w:pPr>
        <w:ind w:left="720" w:hanging="1146"/>
        <w:rPr>
          <w:rFonts w:cs="Arial"/>
          <w:szCs w:val="22"/>
        </w:rPr>
      </w:pPr>
      <w:r w:rsidRPr="00EC518A">
        <w:rPr>
          <w:rFonts w:cs="Arial"/>
          <w:szCs w:val="22"/>
        </w:rPr>
        <w:t xml:space="preserve">Date of birth: </w:t>
      </w:r>
      <w:r w:rsidRPr="00EC518A">
        <w:rPr>
          <w:rFonts w:cs="Arial"/>
          <w:szCs w:val="22"/>
        </w:rPr>
        <w:softHyphen/>
      </w:r>
      <w:r w:rsidRPr="00EC518A">
        <w:rPr>
          <w:rFonts w:cs="Arial"/>
          <w:szCs w:val="22"/>
        </w:rPr>
        <w:softHyphen/>
        <w:t>_________________________ Date of recording: _________________</w:t>
      </w:r>
    </w:p>
    <w:p w14:paraId="16F5E008" w14:textId="77777777" w:rsidR="007755E9" w:rsidRPr="00EC518A" w:rsidRDefault="007755E9" w:rsidP="007755E9">
      <w:pPr>
        <w:rPr>
          <w:rFonts w:cs="Arial"/>
          <w:szCs w:val="22"/>
        </w:rPr>
      </w:pPr>
    </w:p>
    <w:p w14:paraId="71A04D33" w14:textId="77777777" w:rsidR="007755E9" w:rsidRPr="00EC518A" w:rsidRDefault="007755E9" w:rsidP="007755E9">
      <w:pPr>
        <w:ind w:hanging="426"/>
        <w:rPr>
          <w:rFonts w:cs="Arial"/>
          <w:szCs w:val="22"/>
        </w:rPr>
      </w:pPr>
      <w:r w:rsidRPr="00EC518A">
        <w:rPr>
          <w:rFonts w:cs="Arial"/>
          <w:szCs w:val="22"/>
        </w:rPr>
        <w:t>Name of completer: ____________________________________________________</w:t>
      </w:r>
    </w:p>
    <w:p w14:paraId="2DBE8382" w14:textId="77777777" w:rsidR="007755E9" w:rsidRPr="00EC518A" w:rsidRDefault="007755E9" w:rsidP="007755E9">
      <w:pPr>
        <w:rPr>
          <w:rFonts w:cs="Arial"/>
          <w:szCs w:val="22"/>
        </w:rPr>
      </w:pPr>
    </w:p>
    <w:p w14:paraId="00C7CDF3" w14:textId="77777777" w:rsidR="007755E9" w:rsidRPr="00EC518A" w:rsidRDefault="007755E9" w:rsidP="007755E9">
      <w:pPr>
        <w:rPr>
          <w:rFonts w:cs="Arial"/>
          <w:szCs w:val="22"/>
        </w:rPr>
      </w:pPr>
    </w:p>
    <w:p w14:paraId="0C348DD7" w14:textId="77777777" w:rsidR="007755E9" w:rsidRPr="00EC518A" w:rsidRDefault="007755E9" w:rsidP="007755E9">
      <w:pPr>
        <w:rPr>
          <w:rFonts w:cs="Arial"/>
          <w:szCs w:val="22"/>
        </w:rPr>
      </w:pPr>
      <w:r w:rsidRPr="00EC518A">
        <w:rPr>
          <w:rFonts w:cs="Arial"/>
          <w:noProof/>
          <w:szCs w:val="22"/>
        </w:rPr>
        <w:drawing>
          <wp:inline distT="0" distB="0" distL="0" distR="0" wp14:anchorId="25C740BE" wp14:editId="680B6E38">
            <wp:extent cx="5911850" cy="7162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11850" cy="7162800"/>
                    </a:xfrm>
                    <a:prstGeom prst="rect">
                      <a:avLst/>
                    </a:prstGeom>
                    <a:noFill/>
                    <a:ln>
                      <a:noFill/>
                    </a:ln>
                  </pic:spPr>
                </pic:pic>
              </a:graphicData>
            </a:graphic>
          </wp:inline>
        </w:drawing>
      </w:r>
    </w:p>
    <w:p w14:paraId="57322B2D" w14:textId="77777777" w:rsidR="007755E9" w:rsidRPr="00EC518A" w:rsidRDefault="007755E9" w:rsidP="007755E9">
      <w:pPr>
        <w:spacing w:before="120"/>
        <w:rPr>
          <w:rFonts w:cs="Arial"/>
          <w:szCs w:val="22"/>
        </w:rPr>
      </w:pPr>
    </w:p>
    <w:p w14:paraId="3AAF39EC" w14:textId="77777777" w:rsidR="007755E9" w:rsidRDefault="007755E9" w:rsidP="007755E9">
      <w:pPr>
        <w:rPr>
          <w:rFonts w:cs="Arial"/>
          <w:szCs w:val="22"/>
        </w:rPr>
      </w:pPr>
    </w:p>
    <w:p w14:paraId="6F4DE959" w14:textId="77777777" w:rsidR="007755E9" w:rsidRPr="000B6FDE" w:rsidRDefault="007755E9" w:rsidP="00624511">
      <w:pPr>
        <w:pStyle w:val="ListParagraph"/>
        <w:keepNext/>
        <w:numPr>
          <w:ilvl w:val="0"/>
          <w:numId w:val="18"/>
        </w:numPr>
        <w:shd w:val="clear" w:color="auto" w:fill="333399"/>
        <w:spacing w:before="120" w:after="240"/>
        <w:contextualSpacing/>
        <w:outlineLvl w:val="0"/>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27" w:name="_Toc82429827"/>
      <w:bookmarkStart w:id="128" w:name="_Toc109135160"/>
      <w:r w:rsidRPr="000B6FDE">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KCSiE part five: sexual violence &amp; sexual harassment</w:t>
      </w:r>
      <w:bookmarkEnd w:id="127"/>
      <w:bookmarkEnd w:id="128"/>
      <w:r w:rsidRPr="000B6FDE">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1AFDFAA3" w14:textId="77777777" w:rsidR="007755E9" w:rsidRPr="00EC518A" w:rsidRDefault="007755E9" w:rsidP="007755E9">
      <w:pPr>
        <w:rPr>
          <w:szCs w:val="22"/>
        </w:rPr>
      </w:pPr>
    </w:p>
    <w:p w14:paraId="1C850A12" w14:textId="77777777" w:rsidR="007755E9" w:rsidRDefault="007755E9" w:rsidP="007755E9">
      <w:pPr>
        <w:rPr>
          <w:szCs w:val="22"/>
        </w:rPr>
      </w:pPr>
      <w:r w:rsidRPr="00EC518A">
        <w:rPr>
          <w:szCs w:val="22"/>
        </w:rPr>
        <w:t>Keeping Children Safe in Education 202</w:t>
      </w:r>
      <w:r>
        <w:rPr>
          <w:szCs w:val="22"/>
        </w:rPr>
        <w:t>4</w:t>
      </w:r>
      <w:r w:rsidRPr="00EC518A">
        <w:rPr>
          <w:szCs w:val="22"/>
        </w:rPr>
        <w:t xml:space="preserve">, Part five, Child on child sexual violence and sexual harassment </w:t>
      </w:r>
    </w:p>
    <w:p w14:paraId="36E019A0" w14:textId="77777777" w:rsidR="007755E9" w:rsidRPr="003E67A2" w:rsidRDefault="007755E9" w:rsidP="007755E9">
      <w:pPr>
        <w:rPr>
          <w:szCs w:val="22"/>
        </w:rPr>
      </w:pPr>
      <w:hyperlink r:id="rId92" w:history="1">
        <w:r>
          <w:rPr>
            <w:rStyle w:val="Hyperlink"/>
          </w:rPr>
          <w:t>Keeping children safe in education 2024 (publishing.service.gov.uk)</w:t>
        </w:r>
      </w:hyperlink>
    </w:p>
    <w:p w14:paraId="4E43D4BC" w14:textId="77777777" w:rsidR="007755E9" w:rsidRPr="00EC518A" w:rsidRDefault="007755E9" w:rsidP="007755E9">
      <w:pPr>
        <w:rPr>
          <w:color w:val="0000FF"/>
          <w:szCs w:val="22"/>
          <w:u w:val="single"/>
        </w:rPr>
      </w:pPr>
    </w:p>
    <w:p w14:paraId="1B450053" w14:textId="77777777" w:rsidR="007755E9" w:rsidRPr="00EC518A" w:rsidRDefault="007755E9" w:rsidP="007755E9">
      <w:pPr>
        <w:rPr>
          <w:color w:val="0000FF"/>
          <w:szCs w:val="22"/>
          <w:u w:val="single"/>
        </w:rPr>
      </w:pPr>
    </w:p>
    <w:p w14:paraId="412A2354" w14:textId="77777777" w:rsidR="007755E9" w:rsidRPr="00EC518A" w:rsidRDefault="007755E9" w:rsidP="007755E9">
      <w:pPr>
        <w:rPr>
          <w:color w:val="0000FF"/>
          <w:szCs w:val="22"/>
          <w:u w:val="single"/>
        </w:rPr>
      </w:pPr>
    </w:p>
    <w:p w14:paraId="089A29AE" w14:textId="77777777" w:rsidR="007755E9" w:rsidRPr="00EC518A" w:rsidRDefault="007755E9" w:rsidP="007755E9">
      <w:pPr>
        <w:rPr>
          <w:color w:val="0000FF"/>
          <w:szCs w:val="22"/>
          <w:u w:val="single"/>
        </w:rPr>
      </w:pPr>
    </w:p>
    <w:p w14:paraId="1D3DBBB9" w14:textId="77777777" w:rsidR="007755E9" w:rsidRPr="00EC518A" w:rsidRDefault="007755E9" w:rsidP="007755E9">
      <w:pPr>
        <w:rPr>
          <w:color w:val="0000FF"/>
          <w:szCs w:val="22"/>
          <w:u w:val="single"/>
        </w:rPr>
      </w:pPr>
    </w:p>
    <w:p w14:paraId="645774EF" w14:textId="77777777" w:rsidR="007755E9" w:rsidRPr="00EC518A" w:rsidRDefault="007755E9" w:rsidP="007755E9">
      <w:pPr>
        <w:rPr>
          <w:color w:val="0000FF"/>
          <w:szCs w:val="22"/>
          <w:u w:val="single"/>
        </w:rPr>
      </w:pPr>
    </w:p>
    <w:p w14:paraId="0A2DCEAB" w14:textId="77777777" w:rsidR="007755E9" w:rsidRPr="00EC518A" w:rsidRDefault="007755E9" w:rsidP="007755E9">
      <w:pPr>
        <w:rPr>
          <w:color w:val="0000FF"/>
          <w:szCs w:val="22"/>
          <w:u w:val="single"/>
        </w:rPr>
      </w:pPr>
    </w:p>
    <w:p w14:paraId="1A5E216F" w14:textId="77777777" w:rsidR="007755E9" w:rsidRPr="00EC518A" w:rsidRDefault="007755E9" w:rsidP="007755E9">
      <w:pPr>
        <w:rPr>
          <w:color w:val="0000FF"/>
          <w:szCs w:val="22"/>
          <w:u w:val="single"/>
        </w:rPr>
      </w:pPr>
    </w:p>
    <w:p w14:paraId="2835525A" w14:textId="77777777" w:rsidR="007755E9" w:rsidRPr="00EC518A" w:rsidRDefault="007755E9" w:rsidP="007755E9">
      <w:pPr>
        <w:rPr>
          <w:color w:val="0000FF"/>
          <w:szCs w:val="22"/>
          <w:u w:val="single"/>
        </w:rPr>
      </w:pPr>
    </w:p>
    <w:p w14:paraId="20A514EC" w14:textId="77777777" w:rsidR="007755E9" w:rsidRPr="00EC518A" w:rsidRDefault="007755E9" w:rsidP="007755E9">
      <w:pPr>
        <w:rPr>
          <w:color w:val="0000FF"/>
          <w:szCs w:val="22"/>
          <w:u w:val="single"/>
        </w:rPr>
      </w:pPr>
    </w:p>
    <w:p w14:paraId="78206D7C" w14:textId="77777777" w:rsidR="007755E9" w:rsidRPr="00EC518A" w:rsidRDefault="007755E9" w:rsidP="007755E9">
      <w:pPr>
        <w:rPr>
          <w:color w:val="0000FF"/>
          <w:szCs w:val="22"/>
          <w:u w:val="single"/>
        </w:rPr>
      </w:pPr>
    </w:p>
    <w:p w14:paraId="0F152064" w14:textId="77777777" w:rsidR="007755E9" w:rsidRPr="00EC518A" w:rsidRDefault="007755E9" w:rsidP="007755E9">
      <w:pPr>
        <w:rPr>
          <w:color w:val="0000FF"/>
          <w:szCs w:val="22"/>
          <w:u w:val="single"/>
        </w:rPr>
      </w:pPr>
    </w:p>
    <w:p w14:paraId="388856FF" w14:textId="77777777" w:rsidR="007755E9" w:rsidRPr="00EC518A" w:rsidRDefault="007755E9" w:rsidP="007755E9">
      <w:pPr>
        <w:rPr>
          <w:color w:val="0000FF"/>
          <w:szCs w:val="22"/>
          <w:u w:val="single"/>
        </w:rPr>
      </w:pPr>
    </w:p>
    <w:p w14:paraId="617E5717" w14:textId="77777777" w:rsidR="007755E9" w:rsidRPr="00EC518A" w:rsidRDefault="007755E9" w:rsidP="007755E9">
      <w:pPr>
        <w:rPr>
          <w:color w:val="0000FF"/>
          <w:szCs w:val="22"/>
          <w:u w:val="single"/>
        </w:rPr>
      </w:pPr>
    </w:p>
    <w:p w14:paraId="46E0011F" w14:textId="77777777" w:rsidR="007755E9" w:rsidRPr="00EC518A" w:rsidRDefault="007755E9" w:rsidP="007755E9">
      <w:pPr>
        <w:rPr>
          <w:color w:val="0000FF"/>
          <w:szCs w:val="22"/>
          <w:u w:val="single"/>
        </w:rPr>
      </w:pPr>
    </w:p>
    <w:p w14:paraId="1A97CE17" w14:textId="77777777" w:rsidR="007755E9" w:rsidRPr="00EC518A" w:rsidRDefault="007755E9" w:rsidP="007755E9">
      <w:pPr>
        <w:rPr>
          <w:color w:val="0000FF"/>
          <w:szCs w:val="22"/>
          <w:u w:val="single"/>
        </w:rPr>
      </w:pPr>
    </w:p>
    <w:p w14:paraId="4CCA1B4D" w14:textId="77777777" w:rsidR="007755E9" w:rsidRPr="00EC518A" w:rsidRDefault="007755E9" w:rsidP="007755E9">
      <w:pPr>
        <w:rPr>
          <w:color w:val="0000FF"/>
          <w:szCs w:val="22"/>
          <w:u w:val="single"/>
        </w:rPr>
      </w:pPr>
    </w:p>
    <w:p w14:paraId="008635BD" w14:textId="77777777" w:rsidR="007755E9" w:rsidRPr="00EC518A" w:rsidRDefault="007755E9" w:rsidP="007755E9">
      <w:pPr>
        <w:rPr>
          <w:color w:val="0000FF"/>
          <w:szCs w:val="22"/>
          <w:u w:val="single"/>
        </w:rPr>
      </w:pPr>
    </w:p>
    <w:p w14:paraId="37C84231" w14:textId="77777777" w:rsidR="007755E9" w:rsidRPr="00EC518A" w:rsidRDefault="007755E9" w:rsidP="007755E9">
      <w:pPr>
        <w:rPr>
          <w:color w:val="0000FF"/>
          <w:szCs w:val="22"/>
          <w:u w:val="single"/>
        </w:rPr>
      </w:pPr>
    </w:p>
    <w:p w14:paraId="18A023ED" w14:textId="77777777" w:rsidR="007755E9" w:rsidRPr="00EC518A" w:rsidRDefault="007755E9" w:rsidP="007755E9">
      <w:pPr>
        <w:rPr>
          <w:color w:val="0000FF"/>
          <w:szCs w:val="22"/>
          <w:u w:val="single"/>
        </w:rPr>
      </w:pPr>
    </w:p>
    <w:p w14:paraId="528EFD09" w14:textId="77777777" w:rsidR="007755E9" w:rsidRPr="00EC518A" w:rsidRDefault="007755E9" w:rsidP="007755E9">
      <w:pPr>
        <w:rPr>
          <w:color w:val="0000FF"/>
          <w:szCs w:val="22"/>
          <w:u w:val="single"/>
        </w:rPr>
      </w:pPr>
    </w:p>
    <w:p w14:paraId="528E161D" w14:textId="77777777" w:rsidR="007755E9" w:rsidRPr="00EC518A" w:rsidRDefault="007755E9" w:rsidP="007755E9">
      <w:pPr>
        <w:rPr>
          <w:color w:val="0000FF"/>
          <w:szCs w:val="22"/>
          <w:u w:val="single"/>
        </w:rPr>
      </w:pPr>
    </w:p>
    <w:p w14:paraId="2FF33A31" w14:textId="77777777" w:rsidR="007755E9" w:rsidRPr="00EC518A" w:rsidRDefault="007755E9" w:rsidP="007755E9">
      <w:pPr>
        <w:rPr>
          <w:color w:val="0000FF"/>
          <w:szCs w:val="22"/>
          <w:u w:val="single"/>
        </w:rPr>
      </w:pPr>
    </w:p>
    <w:p w14:paraId="210C339B" w14:textId="77777777" w:rsidR="007755E9" w:rsidRPr="00EC518A" w:rsidRDefault="007755E9" w:rsidP="007755E9">
      <w:pPr>
        <w:rPr>
          <w:color w:val="0000FF"/>
          <w:szCs w:val="22"/>
          <w:u w:val="single"/>
        </w:rPr>
      </w:pPr>
    </w:p>
    <w:p w14:paraId="6C2497EC" w14:textId="77777777" w:rsidR="007755E9" w:rsidRPr="00EC518A" w:rsidRDefault="007755E9" w:rsidP="007755E9">
      <w:pPr>
        <w:rPr>
          <w:color w:val="0000FF"/>
          <w:szCs w:val="22"/>
          <w:u w:val="single"/>
        </w:rPr>
      </w:pPr>
    </w:p>
    <w:p w14:paraId="52E53809" w14:textId="77777777" w:rsidR="007755E9" w:rsidRPr="00EC518A" w:rsidRDefault="007755E9" w:rsidP="007755E9">
      <w:pPr>
        <w:rPr>
          <w:color w:val="0000FF"/>
          <w:szCs w:val="22"/>
          <w:u w:val="single"/>
        </w:rPr>
      </w:pPr>
    </w:p>
    <w:p w14:paraId="3EA3A27D" w14:textId="77777777" w:rsidR="007755E9" w:rsidRPr="00EC518A" w:rsidRDefault="007755E9" w:rsidP="007755E9">
      <w:pPr>
        <w:rPr>
          <w:color w:val="0000FF"/>
          <w:szCs w:val="22"/>
          <w:u w:val="single"/>
        </w:rPr>
      </w:pPr>
    </w:p>
    <w:p w14:paraId="269D5A7F" w14:textId="77777777" w:rsidR="007755E9" w:rsidRPr="00EC518A" w:rsidRDefault="007755E9" w:rsidP="007755E9">
      <w:pPr>
        <w:rPr>
          <w:color w:val="0000FF"/>
          <w:szCs w:val="22"/>
          <w:u w:val="single"/>
        </w:rPr>
      </w:pPr>
    </w:p>
    <w:p w14:paraId="7DA57FBE" w14:textId="77777777" w:rsidR="007755E9" w:rsidRPr="00EC518A" w:rsidRDefault="007755E9" w:rsidP="007755E9">
      <w:pPr>
        <w:rPr>
          <w:color w:val="0000FF"/>
          <w:szCs w:val="22"/>
          <w:u w:val="single"/>
        </w:rPr>
      </w:pPr>
    </w:p>
    <w:p w14:paraId="51229269" w14:textId="77777777" w:rsidR="007755E9" w:rsidRPr="00EC518A" w:rsidRDefault="007755E9" w:rsidP="007755E9">
      <w:pPr>
        <w:rPr>
          <w:color w:val="0000FF"/>
          <w:szCs w:val="22"/>
          <w:u w:val="single"/>
        </w:rPr>
      </w:pPr>
    </w:p>
    <w:p w14:paraId="36579FAF" w14:textId="77777777" w:rsidR="007755E9" w:rsidRPr="00EC518A" w:rsidRDefault="007755E9" w:rsidP="007755E9">
      <w:pPr>
        <w:rPr>
          <w:color w:val="0000FF"/>
          <w:szCs w:val="22"/>
          <w:u w:val="single"/>
        </w:rPr>
      </w:pPr>
    </w:p>
    <w:p w14:paraId="5A95D8BC" w14:textId="77777777" w:rsidR="007755E9" w:rsidRPr="00EC518A" w:rsidRDefault="007755E9" w:rsidP="007755E9">
      <w:pPr>
        <w:rPr>
          <w:color w:val="0000FF"/>
          <w:szCs w:val="22"/>
          <w:u w:val="single"/>
        </w:rPr>
      </w:pPr>
    </w:p>
    <w:p w14:paraId="41A88E2C" w14:textId="77777777" w:rsidR="007755E9" w:rsidRPr="00EC518A" w:rsidRDefault="007755E9" w:rsidP="007755E9">
      <w:pPr>
        <w:rPr>
          <w:color w:val="0000FF"/>
          <w:szCs w:val="22"/>
          <w:u w:val="single"/>
        </w:rPr>
      </w:pPr>
    </w:p>
    <w:p w14:paraId="7A62FAB5" w14:textId="77777777" w:rsidR="007755E9" w:rsidRPr="00EC518A" w:rsidRDefault="007755E9" w:rsidP="007755E9">
      <w:pPr>
        <w:rPr>
          <w:color w:val="0000FF"/>
          <w:szCs w:val="22"/>
          <w:u w:val="single"/>
        </w:rPr>
      </w:pPr>
    </w:p>
    <w:p w14:paraId="4238F1F5" w14:textId="77777777" w:rsidR="007755E9" w:rsidRPr="00EC518A" w:rsidRDefault="007755E9" w:rsidP="007755E9">
      <w:pPr>
        <w:rPr>
          <w:color w:val="0000FF"/>
          <w:szCs w:val="22"/>
          <w:u w:val="single"/>
        </w:rPr>
      </w:pPr>
    </w:p>
    <w:p w14:paraId="1DA715C1" w14:textId="77777777" w:rsidR="007755E9" w:rsidRPr="00EC518A" w:rsidRDefault="007755E9" w:rsidP="007755E9">
      <w:pPr>
        <w:rPr>
          <w:color w:val="0000FF"/>
          <w:szCs w:val="22"/>
          <w:u w:val="single"/>
        </w:rPr>
      </w:pPr>
    </w:p>
    <w:p w14:paraId="2DFA471C" w14:textId="77777777" w:rsidR="007755E9" w:rsidRPr="00EC518A" w:rsidRDefault="007755E9" w:rsidP="007755E9">
      <w:pPr>
        <w:rPr>
          <w:color w:val="0000FF"/>
          <w:szCs w:val="22"/>
          <w:u w:val="single"/>
        </w:rPr>
      </w:pPr>
    </w:p>
    <w:p w14:paraId="7586C746" w14:textId="77777777" w:rsidR="007755E9" w:rsidRPr="00EC518A" w:rsidRDefault="007755E9" w:rsidP="007755E9">
      <w:pPr>
        <w:rPr>
          <w:color w:val="0000FF"/>
          <w:szCs w:val="22"/>
          <w:u w:val="single"/>
        </w:rPr>
      </w:pPr>
    </w:p>
    <w:p w14:paraId="4E97BAEB" w14:textId="77777777" w:rsidR="007755E9" w:rsidRPr="00EC518A" w:rsidRDefault="007755E9" w:rsidP="007755E9">
      <w:pPr>
        <w:rPr>
          <w:szCs w:val="22"/>
        </w:rPr>
      </w:pPr>
    </w:p>
    <w:p w14:paraId="2DEAB831" w14:textId="77777777" w:rsidR="007755E9" w:rsidRDefault="007755E9" w:rsidP="007755E9">
      <w:pPr>
        <w:rPr>
          <w:szCs w:val="22"/>
        </w:rPr>
      </w:pPr>
      <w:r>
        <w:rPr>
          <w:szCs w:val="22"/>
        </w:rPr>
        <w:br w:type="page"/>
      </w:r>
    </w:p>
    <w:p w14:paraId="20A8FC14" w14:textId="77777777" w:rsidR="007755E9" w:rsidRPr="00EC518A" w:rsidRDefault="007755E9" w:rsidP="007755E9">
      <w:pPr>
        <w:rPr>
          <w:szCs w:val="22"/>
        </w:rPr>
      </w:pPr>
    </w:p>
    <w:p w14:paraId="0DDB61A9" w14:textId="77777777" w:rsidR="007755E9" w:rsidRPr="00723ABB" w:rsidRDefault="007755E9" w:rsidP="00624511">
      <w:pPr>
        <w:pStyle w:val="ListParagraph"/>
        <w:keepNext/>
        <w:numPr>
          <w:ilvl w:val="0"/>
          <w:numId w:val="18"/>
        </w:numPr>
        <w:shd w:val="clear" w:color="auto" w:fill="333399"/>
        <w:tabs>
          <w:tab w:val="left" w:pos="3261"/>
        </w:tabs>
        <w:spacing w:before="120" w:after="240"/>
        <w:contextualSpacing/>
        <w:outlineLvl w:val="0"/>
        <w:rPr>
          <w:rFonts w:ascii="Calibri" w:hAnsi="Calibri"/>
          <w:b/>
          <w:caps/>
          <w:color w:val="FFFFFF" w:themeColor="background1"/>
          <w:spacing w:val="20"/>
          <w:kern w:val="28"/>
          <w:sz w:val="18"/>
          <w:szCs w:val="18"/>
          <w14:shadow w14:blurRad="50800" w14:dist="38100" w14:dir="2700000" w14:sx="100000" w14:sy="100000" w14:kx="0" w14:ky="0" w14:algn="tl">
            <w14:srgbClr w14:val="000000">
              <w14:alpha w14:val="60000"/>
            </w14:srgbClr>
          </w14:shadow>
        </w:rPr>
      </w:pPr>
      <w:bookmarkStart w:id="129" w:name="_Toc82429828"/>
      <w:bookmarkStart w:id="130" w:name="_Toc109135161"/>
      <w:bookmarkStart w:id="131" w:name="_Toc14775696"/>
      <w:bookmarkStart w:id="132" w:name="_Toc14775817"/>
      <w:r w:rsidRPr="00723ABB">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Briefing – sexual violence and sexual harassment between children in schools and colleges</w:t>
      </w:r>
      <w:bookmarkEnd w:id="129"/>
      <w:bookmarkEnd w:id="130"/>
      <w:r w:rsidRPr="00723ABB">
        <w:rPr>
          <w:rFonts w:asciiTheme="minorHAnsi" w:hAnsiTheme="minorHAnsi" w:cstheme="minorHAns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r w:rsidRPr="00723ABB">
        <w:rPr>
          <w:rFonts w:ascii="Calibri" w:hAnsi="Calibri"/>
          <w:b/>
          <w:caps/>
          <w:color w:val="FFFFFF" w:themeColor="background1"/>
          <w:spacing w:val="20"/>
          <w:kern w:val="28"/>
          <w:sz w:val="18"/>
          <w:szCs w:val="18"/>
          <w14:shadow w14:blurRad="50800" w14:dist="38100" w14:dir="2700000" w14:sx="100000" w14:sy="100000" w14:kx="0" w14:ky="0" w14:algn="tl">
            <w14:srgbClr w14:val="000000">
              <w14:alpha w14:val="60000"/>
            </w14:srgbClr>
          </w14:shadow>
        </w:rPr>
        <w:t xml:space="preserve"> </w:t>
      </w:r>
      <w:bookmarkStart w:id="133" w:name="_Hlk48561785"/>
      <w:bookmarkEnd w:id="131"/>
      <w:bookmarkEnd w:id="132"/>
    </w:p>
    <w:bookmarkEnd w:id="133"/>
    <w:p w14:paraId="343E546E" w14:textId="77777777" w:rsidR="007755E9" w:rsidRPr="00EC518A" w:rsidRDefault="007755E9" w:rsidP="007755E9">
      <w:pPr>
        <w:rPr>
          <w:rFonts w:cs="Arial"/>
          <w:b/>
          <w:szCs w:val="22"/>
        </w:rPr>
      </w:pPr>
    </w:p>
    <w:p w14:paraId="5639D71A" w14:textId="77777777" w:rsidR="007755E9" w:rsidRPr="00EC518A" w:rsidRDefault="007755E9" w:rsidP="007755E9">
      <w:pPr>
        <w:jc w:val="center"/>
        <w:rPr>
          <w:rFonts w:eastAsia="Tahoma" w:cs="Tahoma"/>
          <w:b/>
          <w:bCs/>
          <w:sz w:val="36"/>
          <w:szCs w:val="36"/>
          <w:lang w:val="en-US"/>
        </w:rPr>
      </w:pPr>
      <w:r w:rsidRPr="00EC518A">
        <w:rPr>
          <w:rFonts w:eastAsia="Tahoma" w:cs="Tahoma"/>
          <w:b/>
          <w:bCs/>
          <w:sz w:val="36"/>
          <w:szCs w:val="36"/>
          <w:lang w:val="en-US"/>
        </w:rPr>
        <w:t>Safeguarding in Education</w:t>
      </w:r>
    </w:p>
    <w:p w14:paraId="03FDE3CE" w14:textId="77777777" w:rsidR="007755E9" w:rsidRPr="00EC518A" w:rsidRDefault="007755E9" w:rsidP="007755E9">
      <w:pPr>
        <w:jc w:val="center"/>
        <w:rPr>
          <w:rFonts w:eastAsia="Tahoma" w:cs="Tahoma"/>
          <w:b/>
          <w:bCs/>
          <w:sz w:val="36"/>
          <w:szCs w:val="36"/>
          <w:lang w:val="en-US"/>
        </w:rPr>
      </w:pPr>
    </w:p>
    <w:p w14:paraId="3E1903C4" w14:textId="77777777" w:rsidR="007755E9" w:rsidRPr="00EC518A" w:rsidRDefault="007755E9" w:rsidP="007755E9">
      <w:pPr>
        <w:jc w:val="center"/>
        <w:rPr>
          <w:rFonts w:eastAsia="Tahoma" w:cs="Tahoma"/>
          <w:b/>
          <w:bCs/>
          <w:sz w:val="36"/>
          <w:szCs w:val="36"/>
          <w:lang w:val="en-US"/>
        </w:rPr>
      </w:pPr>
      <w:r w:rsidRPr="00EC518A">
        <w:rPr>
          <w:rFonts w:eastAsia="Tahoma" w:cs="Tahoma"/>
          <w:b/>
          <w:bCs/>
          <w:sz w:val="36"/>
          <w:szCs w:val="36"/>
          <w:lang w:val="en-US"/>
        </w:rPr>
        <w:t xml:space="preserve">Briefing Note: Sexual violence &amp; harassment between children in schools &amp; colleges. </w:t>
      </w:r>
    </w:p>
    <w:p w14:paraId="60B25D4E" w14:textId="77777777" w:rsidR="007755E9" w:rsidRPr="00EC518A" w:rsidRDefault="007755E9" w:rsidP="007755E9">
      <w:pPr>
        <w:tabs>
          <w:tab w:val="left" w:pos="284"/>
        </w:tabs>
        <w:jc w:val="both"/>
        <w:rPr>
          <w:rFonts w:cs="Arial"/>
          <w:i/>
          <w:iCs/>
          <w:szCs w:val="22"/>
        </w:rPr>
      </w:pPr>
    </w:p>
    <w:p w14:paraId="35B250C7" w14:textId="77777777" w:rsidR="007755E9" w:rsidRPr="00EC518A" w:rsidRDefault="007755E9" w:rsidP="007755E9">
      <w:pPr>
        <w:tabs>
          <w:tab w:val="left" w:pos="284"/>
        </w:tabs>
        <w:jc w:val="both"/>
        <w:rPr>
          <w:rFonts w:cs="Arial"/>
          <w:i/>
          <w:iCs/>
          <w:szCs w:val="22"/>
        </w:rPr>
      </w:pPr>
    </w:p>
    <w:p w14:paraId="14D1BB29"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Dear colleagues, </w:t>
      </w:r>
    </w:p>
    <w:p w14:paraId="4D05D7B4" w14:textId="77777777" w:rsidR="007755E9" w:rsidRPr="00EC518A" w:rsidRDefault="007755E9" w:rsidP="007755E9">
      <w:pPr>
        <w:tabs>
          <w:tab w:val="left" w:pos="284"/>
        </w:tabs>
        <w:jc w:val="both"/>
        <w:rPr>
          <w:rFonts w:cs="Arial"/>
          <w:i/>
          <w:iCs/>
          <w:szCs w:val="22"/>
        </w:rPr>
      </w:pPr>
    </w:p>
    <w:p w14:paraId="7430FCFD" w14:textId="77777777" w:rsidR="007755E9" w:rsidRPr="00EC518A" w:rsidRDefault="007755E9" w:rsidP="007755E9">
      <w:pPr>
        <w:tabs>
          <w:tab w:val="left" w:pos="284"/>
        </w:tabs>
        <w:jc w:val="both"/>
        <w:rPr>
          <w:rFonts w:cs="Arial"/>
          <w:i/>
          <w:iCs/>
          <w:szCs w:val="22"/>
        </w:rPr>
      </w:pPr>
    </w:p>
    <w:p w14:paraId="166665A2" w14:textId="77777777" w:rsidR="007755E9" w:rsidRPr="00EC518A" w:rsidRDefault="007755E9" w:rsidP="007755E9">
      <w:pPr>
        <w:tabs>
          <w:tab w:val="left" w:pos="284"/>
        </w:tabs>
        <w:jc w:val="both"/>
        <w:rPr>
          <w:rFonts w:cs="Arial"/>
          <w:i/>
          <w:iCs/>
          <w:szCs w:val="22"/>
        </w:rPr>
      </w:pPr>
      <w:r w:rsidRPr="00EC518A">
        <w:rPr>
          <w:rFonts w:cs="Arial"/>
          <w:i/>
          <w:iCs/>
          <w:szCs w:val="22"/>
        </w:rPr>
        <w:t>Keeping Children Safe in Education 202</w:t>
      </w:r>
      <w:r>
        <w:rPr>
          <w:rFonts w:cs="Arial"/>
          <w:i/>
          <w:iCs/>
          <w:szCs w:val="22"/>
        </w:rPr>
        <w:t>4</w:t>
      </w:r>
      <w:r w:rsidRPr="00EC518A">
        <w:rPr>
          <w:rFonts w:cs="Arial"/>
          <w:i/>
          <w:iCs/>
          <w:szCs w:val="22"/>
          <w:vertAlign w:val="superscript"/>
        </w:rPr>
        <w:footnoteReference w:id="5"/>
      </w:r>
      <w:r w:rsidRPr="00EC518A">
        <w:rPr>
          <w:rFonts w:cs="Arial"/>
          <w:i/>
          <w:iCs/>
          <w:szCs w:val="22"/>
        </w:rPr>
        <w:t>, Sexual violence and sexual harassment between children in schools and colleges (Guidance Sept 2021)</w:t>
      </w:r>
      <w:r w:rsidRPr="00EC518A">
        <w:rPr>
          <w:rFonts w:cs="Arial"/>
          <w:i/>
          <w:iCs/>
          <w:szCs w:val="22"/>
          <w:vertAlign w:val="superscript"/>
        </w:rPr>
        <w:footnoteReference w:id="6"/>
      </w:r>
      <w:r w:rsidRPr="00EC518A">
        <w:rPr>
          <w:rFonts w:cs="Arial"/>
          <w:i/>
          <w:iCs/>
          <w:szCs w:val="22"/>
        </w:rPr>
        <w:t xml:space="preserve"> and Working Together to Safeguard Children 20</w:t>
      </w:r>
      <w:r>
        <w:rPr>
          <w:rFonts w:cs="Arial"/>
          <w:i/>
          <w:iCs/>
          <w:szCs w:val="22"/>
        </w:rPr>
        <w:t>23</w:t>
      </w:r>
      <w:r w:rsidRPr="00EC518A">
        <w:rPr>
          <w:rFonts w:cs="Arial"/>
          <w:i/>
          <w:iCs/>
          <w:szCs w:val="22"/>
          <w:vertAlign w:val="superscript"/>
        </w:rPr>
        <w:footnoteReference w:id="7"/>
      </w:r>
      <w:r w:rsidRPr="00EC518A">
        <w:rPr>
          <w:rFonts w:cs="Arial"/>
          <w:i/>
          <w:iCs/>
          <w:szCs w:val="22"/>
        </w:rPr>
        <w:t xml:space="preserve"> </w:t>
      </w:r>
      <w:proofErr w:type="gramStart"/>
      <w:r w:rsidRPr="00EC518A">
        <w:rPr>
          <w:rFonts w:cs="Arial"/>
          <w:i/>
          <w:iCs/>
          <w:szCs w:val="22"/>
        </w:rPr>
        <w:t>provide  statutory</w:t>
      </w:r>
      <w:proofErr w:type="gramEnd"/>
      <w:r w:rsidRPr="00EC518A">
        <w:rPr>
          <w:rFonts w:cs="Arial"/>
          <w:i/>
          <w:iCs/>
          <w:szCs w:val="22"/>
        </w:rPr>
        <w:t xml:space="preserve"> safeguarding guidance for schools and colleges in how to recognise and respond to safeguarding concerns. Pan Sussex Child Protection &amp; Safeguarding Procedures</w:t>
      </w:r>
      <w:r w:rsidRPr="00EC518A">
        <w:rPr>
          <w:rFonts w:cs="Arial"/>
          <w:i/>
          <w:iCs/>
          <w:szCs w:val="22"/>
          <w:vertAlign w:val="superscript"/>
        </w:rPr>
        <w:footnoteReference w:id="8"/>
      </w:r>
      <w:r w:rsidRPr="00EC518A">
        <w:rPr>
          <w:rFonts w:cs="Arial"/>
          <w:i/>
          <w:iCs/>
          <w:szCs w:val="22"/>
        </w:rPr>
        <w:t xml:space="preserve"> are for the use of all professionals to recognise and respond effectively to safeguarding concerns.  </w:t>
      </w:r>
    </w:p>
    <w:p w14:paraId="7155A4BB" w14:textId="77777777" w:rsidR="007755E9" w:rsidRPr="00EC518A" w:rsidRDefault="007755E9" w:rsidP="007755E9">
      <w:pPr>
        <w:tabs>
          <w:tab w:val="left" w:pos="284"/>
        </w:tabs>
        <w:jc w:val="both"/>
        <w:rPr>
          <w:rFonts w:cs="Arial"/>
          <w:i/>
          <w:iCs/>
          <w:szCs w:val="22"/>
        </w:rPr>
      </w:pPr>
    </w:p>
    <w:p w14:paraId="7D9D9291"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If, within your setting, you receive a disclosure of sexual assault you must, as soon as possible, contact the police on 101 and West Sussex Children Services via the Integrated Front Door (IFD) on 01403 229900. </w:t>
      </w:r>
    </w:p>
    <w:p w14:paraId="210CAF9A" w14:textId="77777777" w:rsidR="007755E9" w:rsidRPr="00EC518A" w:rsidRDefault="007755E9" w:rsidP="007755E9">
      <w:pPr>
        <w:tabs>
          <w:tab w:val="left" w:pos="284"/>
        </w:tabs>
        <w:jc w:val="both"/>
        <w:rPr>
          <w:rFonts w:cs="Arial"/>
          <w:i/>
          <w:iCs/>
          <w:szCs w:val="22"/>
        </w:rPr>
      </w:pPr>
    </w:p>
    <w:p w14:paraId="7EB96236"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Where any person is in immediate danger, or you believe a serious sexual assault has just occurred, you must contact the police on 999. </w:t>
      </w:r>
    </w:p>
    <w:p w14:paraId="28F9A575" w14:textId="77777777" w:rsidR="007755E9" w:rsidRPr="00EC518A" w:rsidRDefault="007755E9" w:rsidP="007755E9">
      <w:pPr>
        <w:tabs>
          <w:tab w:val="left" w:pos="284"/>
        </w:tabs>
        <w:jc w:val="both"/>
        <w:rPr>
          <w:rFonts w:cs="Arial"/>
          <w:i/>
          <w:iCs/>
          <w:szCs w:val="22"/>
        </w:rPr>
      </w:pPr>
    </w:p>
    <w:p w14:paraId="0C4D4C74"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Where there is a safeguarding concern about a person working or volunteering with children and young people you must contact the WSCC Local Authority Designated Officer (LADO) also via the IFD. </w:t>
      </w:r>
    </w:p>
    <w:p w14:paraId="0C7AB48B" w14:textId="77777777" w:rsidR="007755E9" w:rsidRPr="00EC518A" w:rsidRDefault="007755E9" w:rsidP="007755E9">
      <w:pPr>
        <w:tabs>
          <w:tab w:val="left" w:pos="284"/>
        </w:tabs>
        <w:jc w:val="both"/>
        <w:rPr>
          <w:rFonts w:cs="Arial"/>
          <w:i/>
          <w:iCs/>
          <w:szCs w:val="22"/>
        </w:rPr>
      </w:pPr>
    </w:p>
    <w:p w14:paraId="5A6CE706"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This briefing, produced by the West Sussex County Council’s Safeguarding in Education team, is generated in support of the statutory guidance outlined above and Pan Sussex Procedures, it is not a substitute or replacement. </w:t>
      </w:r>
    </w:p>
    <w:p w14:paraId="1EE7C9AB" w14:textId="77777777" w:rsidR="007755E9" w:rsidRPr="00EC518A" w:rsidRDefault="007755E9" w:rsidP="007755E9">
      <w:pPr>
        <w:tabs>
          <w:tab w:val="left" w:pos="284"/>
        </w:tabs>
        <w:jc w:val="both"/>
        <w:rPr>
          <w:rFonts w:cs="Arial"/>
          <w:i/>
          <w:iCs/>
          <w:szCs w:val="22"/>
        </w:rPr>
      </w:pPr>
    </w:p>
    <w:p w14:paraId="3D305B98"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This briefing considers some of the wider issues and is intended to enable school leaders and governors in West Sussex schools to review current practice and consider where there are development opportunities, including the recommendations from the Ofsted review at part 1 below.  </w:t>
      </w:r>
    </w:p>
    <w:p w14:paraId="0336B216" w14:textId="77777777" w:rsidR="007755E9" w:rsidRPr="00EC518A" w:rsidRDefault="007755E9" w:rsidP="007755E9">
      <w:pPr>
        <w:tabs>
          <w:tab w:val="left" w:pos="284"/>
        </w:tabs>
        <w:jc w:val="both"/>
        <w:rPr>
          <w:rFonts w:cs="Arial"/>
          <w:i/>
          <w:iCs/>
          <w:szCs w:val="22"/>
        </w:rPr>
      </w:pPr>
    </w:p>
    <w:p w14:paraId="645A9DA1" w14:textId="77777777" w:rsidR="007755E9" w:rsidRPr="00EC518A" w:rsidRDefault="007755E9" w:rsidP="007755E9">
      <w:pPr>
        <w:tabs>
          <w:tab w:val="left" w:pos="284"/>
        </w:tabs>
        <w:jc w:val="both"/>
        <w:rPr>
          <w:rFonts w:cs="Arial"/>
          <w:i/>
          <w:iCs/>
          <w:szCs w:val="22"/>
        </w:rPr>
      </w:pPr>
      <w:r w:rsidRPr="00EC518A">
        <w:rPr>
          <w:rFonts w:cs="Arial"/>
          <w:i/>
          <w:iCs/>
          <w:szCs w:val="22"/>
        </w:rPr>
        <w:t xml:space="preserve">The content of the briefing can be used within your child protection policy to outline your settings response to sexual violence and harassment between children in your setting. </w:t>
      </w:r>
    </w:p>
    <w:p w14:paraId="035E06B5" w14:textId="77777777" w:rsidR="007755E9" w:rsidRPr="00EC518A" w:rsidRDefault="007755E9" w:rsidP="007755E9">
      <w:pPr>
        <w:tabs>
          <w:tab w:val="left" w:pos="284"/>
        </w:tabs>
        <w:jc w:val="both"/>
        <w:rPr>
          <w:rFonts w:cs="Arial"/>
          <w:i/>
          <w:iCs/>
          <w:szCs w:val="22"/>
        </w:rPr>
      </w:pPr>
    </w:p>
    <w:p w14:paraId="4933F05F" w14:textId="77777777" w:rsidR="007755E9" w:rsidRDefault="007755E9" w:rsidP="007755E9">
      <w:pPr>
        <w:tabs>
          <w:tab w:val="left" w:pos="284"/>
        </w:tabs>
        <w:jc w:val="both"/>
        <w:rPr>
          <w:rFonts w:cs="Arial"/>
          <w:i/>
          <w:iCs/>
          <w:szCs w:val="22"/>
        </w:rPr>
      </w:pPr>
      <w:r w:rsidRPr="00EC518A">
        <w:rPr>
          <w:rFonts w:cs="Arial"/>
          <w:i/>
          <w:iCs/>
          <w:szCs w:val="22"/>
        </w:rPr>
        <w:t xml:space="preserve">If you have any questions regarding the content of this briefing please contact the Safeguarding in Education Team on 0330 222 4030 or </w:t>
      </w:r>
      <w:hyperlink r:id="rId93" w:history="1">
        <w:r w:rsidRPr="00EC518A">
          <w:rPr>
            <w:rFonts w:cs="Arial"/>
            <w:i/>
            <w:iCs/>
            <w:color w:val="0000FF"/>
            <w:szCs w:val="22"/>
            <w:u w:val="single"/>
          </w:rPr>
          <w:t>safeguarding.education@westsussex.gov.uk</w:t>
        </w:r>
      </w:hyperlink>
      <w:r w:rsidRPr="00EC518A">
        <w:rPr>
          <w:rFonts w:cs="Arial"/>
          <w:i/>
          <w:iCs/>
          <w:szCs w:val="22"/>
        </w:rPr>
        <w:t xml:space="preserve"> who will be happy to assist. </w:t>
      </w:r>
    </w:p>
    <w:p w14:paraId="68994334" w14:textId="77777777" w:rsidR="007755E9" w:rsidRPr="00EC518A" w:rsidRDefault="007755E9" w:rsidP="007755E9">
      <w:pPr>
        <w:tabs>
          <w:tab w:val="left" w:pos="284"/>
        </w:tabs>
        <w:jc w:val="both"/>
        <w:rPr>
          <w:rFonts w:cs="Arial"/>
          <w:i/>
          <w:iCs/>
        </w:rPr>
      </w:pPr>
    </w:p>
    <w:p w14:paraId="5AB401CC" w14:textId="77777777" w:rsidR="007755E9" w:rsidRPr="00EC518A" w:rsidRDefault="007755E9" w:rsidP="007755E9">
      <w:pPr>
        <w:rPr>
          <w:b/>
          <w:bCs/>
          <w:szCs w:val="22"/>
        </w:rPr>
      </w:pPr>
      <w:r w:rsidRPr="00EC518A">
        <w:rPr>
          <w:b/>
          <w:bCs/>
          <w:szCs w:val="22"/>
        </w:rPr>
        <w:t xml:space="preserve">Ofsted review of sexual abuse in schools and colleges </w:t>
      </w:r>
    </w:p>
    <w:p w14:paraId="46B5DC21" w14:textId="77777777" w:rsidR="007755E9" w:rsidRPr="00EC518A" w:rsidRDefault="007755E9" w:rsidP="007755E9"/>
    <w:p w14:paraId="49CAC2D7" w14:textId="77777777" w:rsidR="007755E9" w:rsidRPr="00EC518A" w:rsidRDefault="007755E9" w:rsidP="007755E9">
      <w:pPr>
        <w:ind w:left="426"/>
        <w:rPr>
          <w:i/>
          <w:iCs/>
          <w:szCs w:val="22"/>
          <w:lang w:val="en-US"/>
        </w:rPr>
      </w:pPr>
      <w:r w:rsidRPr="00EC518A">
        <w:rPr>
          <w:i/>
          <w:iCs/>
          <w:szCs w:val="22"/>
          <w:lang w:val="en-US"/>
        </w:rPr>
        <w:t>On the 10</w:t>
      </w:r>
      <w:r w:rsidRPr="00EC518A">
        <w:rPr>
          <w:i/>
          <w:iCs/>
          <w:szCs w:val="22"/>
          <w:vertAlign w:val="superscript"/>
          <w:lang w:val="en-US"/>
        </w:rPr>
        <w:t>th of</w:t>
      </w:r>
      <w:r w:rsidRPr="00EC518A">
        <w:rPr>
          <w:i/>
          <w:iCs/>
          <w:szCs w:val="22"/>
          <w:lang w:val="en-US"/>
        </w:rPr>
        <w:t xml:space="preserve"> June 2021 </w:t>
      </w:r>
      <w:proofErr w:type="spellStart"/>
      <w:r w:rsidRPr="00EC518A">
        <w:rPr>
          <w:i/>
          <w:iCs/>
          <w:szCs w:val="22"/>
          <w:lang w:val="en-US"/>
        </w:rPr>
        <w:t>Ofsted</w:t>
      </w:r>
      <w:proofErr w:type="spellEnd"/>
      <w:r w:rsidRPr="00EC518A">
        <w:rPr>
          <w:i/>
          <w:iCs/>
          <w:szCs w:val="22"/>
          <w:lang w:val="en-US"/>
        </w:rPr>
        <w:t xml:space="preserve"> published a review of sexual abuse in schools and colleges.</w:t>
      </w:r>
      <w:r w:rsidRPr="00EC518A">
        <w:rPr>
          <w:i/>
          <w:iCs/>
          <w:szCs w:val="22"/>
          <w:vertAlign w:val="superscript"/>
          <w:lang w:val="en-US"/>
        </w:rPr>
        <w:footnoteReference w:id="9"/>
      </w:r>
    </w:p>
    <w:p w14:paraId="02A19EAE" w14:textId="77777777" w:rsidR="007755E9" w:rsidRPr="00EC518A" w:rsidRDefault="007755E9" w:rsidP="007755E9">
      <w:pPr>
        <w:ind w:left="426"/>
        <w:rPr>
          <w:i/>
          <w:iCs/>
          <w:szCs w:val="22"/>
          <w:lang w:val="en-US"/>
        </w:rPr>
      </w:pPr>
    </w:p>
    <w:p w14:paraId="0D513442" w14:textId="77777777" w:rsidR="007755E9" w:rsidRPr="00EC518A" w:rsidRDefault="007755E9" w:rsidP="007755E9">
      <w:pPr>
        <w:ind w:left="426"/>
        <w:rPr>
          <w:i/>
          <w:iCs/>
          <w:szCs w:val="22"/>
          <w:lang w:val="en-US"/>
        </w:rPr>
      </w:pPr>
      <w:r w:rsidRPr="00EC518A">
        <w:rPr>
          <w:i/>
          <w:iCs/>
          <w:szCs w:val="22"/>
          <w:lang w:val="en-US"/>
        </w:rPr>
        <w:t xml:space="preserve">In conducting the review </w:t>
      </w:r>
      <w:proofErr w:type="spellStart"/>
      <w:r w:rsidRPr="00EC518A">
        <w:rPr>
          <w:i/>
          <w:iCs/>
          <w:szCs w:val="22"/>
          <w:lang w:val="en-US"/>
        </w:rPr>
        <w:t>Ofsted</w:t>
      </w:r>
      <w:proofErr w:type="spellEnd"/>
      <w:r w:rsidRPr="00EC518A">
        <w:rPr>
          <w:i/>
          <w:iCs/>
          <w:szCs w:val="22"/>
          <w:lang w:val="en-US"/>
        </w:rPr>
        <w:t xml:space="preserve"> spoke to approximately 900 children who reported significant levels of both contact and on-line abuse and harassment.  </w:t>
      </w:r>
    </w:p>
    <w:p w14:paraId="7F4E808C" w14:textId="77777777" w:rsidR="007755E9" w:rsidRPr="00EC518A" w:rsidRDefault="007755E9" w:rsidP="007755E9">
      <w:pPr>
        <w:ind w:left="426"/>
        <w:rPr>
          <w:i/>
          <w:iCs/>
          <w:szCs w:val="22"/>
          <w:lang w:val="en-US"/>
        </w:rPr>
      </w:pPr>
    </w:p>
    <w:p w14:paraId="01A67104" w14:textId="77777777" w:rsidR="007755E9" w:rsidRPr="00EC518A" w:rsidRDefault="007755E9" w:rsidP="007755E9">
      <w:pPr>
        <w:ind w:left="426"/>
        <w:rPr>
          <w:i/>
          <w:iCs/>
          <w:szCs w:val="22"/>
        </w:rPr>
      </w:pPr>
      <w:r w:rsidRPr="00EC518A">
        <w:rPr>
          <w:i/>
          <w:iCs/>
          <w:szCs w:val="22"/>
          <w:lang w:val="en-US"/>
        </w:rPr>
        <w:t>The review also highlights a difference in perception between staff and young people regarding the prevalence, with the review reporting: [</w:t>
      </w:r>
      <w:r w:rsidRPr="00EC518A">
        <w:rPr>
          <w:i/>
          <w:iCs/>
          <w:szCs w:val="22"/>
        </w:rPr>
        <w:t>In the focus groups,] many children and young people talked about teachers not ‘knowing the reality’ of their lives or being ‘out of date’. In general, they reported much higher incidences of sexual harassment, online sexual abuse and bullying behaviours than teachers and leaders tended to be aware of.</w:t>
      </w:r>
    </w:p>
    <w:p w14:paraId="694A5BE0" w14:textId="77777777" w:rsidR="007755E9" w:rsidRPr="00EC518A" w:rsidRDefault="007755E9" w:rsidP="007755E9">
      <w:pPr>
        <w:ind w:left="426"/>
        <w:rPr>
          <w:i/>
          <w:iCs/>
          <w:szCs w:val="22"/>
        </w:rPr>
      </w:pPr>
    </w:p>
    <w:p w14:paraId="64B38DC5" w14:textId="77777777" w:rsidR="007755E9" w:rsidRPr="00EC518A" w:rsidRDefault="007755E9" w:rsidP="007755E9">
      <w:pPr>
        <w:ind w:left="426"/>
        <w:rPr>
          <w:i/>
          <w:iCs/>
          <w:szCs w:val="22"/>
          <w:lang w:val="en-US"/>
        </w:rPr>
      </w:pPr>
      <w:r w:rsidRPr="00EC518A">
        <w:rPr>
          <w:i/>
          <w:iCs/>
          <w:szCs w:val="22"/>
        </w:rPr>
        <w:t>The review also highlighted good practice where staff and leaders’ perceptions aligned more closely with that of the pupils and appeared to be the case in schools where the topic has been – and continues to be – openly discussed and challenged, and where records of incidents are kept and analysed.</w:t>
      </w:r>
    </w:p>
    <w:p w14:paraId="5752AB5C" w14:textId="77777777" w:rsidR="007755E9" w:rsidRPr="00EC518A" w:rsidRDefault="007755E9" w:rsidP="007755E9">
      <w:pPr>
        <w:ind w:left="426"/>
        <w:rPr>
          <w:i/>
          <w:iCs/>
          <w:szCs w:val="22"/>
          <w:lang w:val="en-US"/>
        </w:rPr>
      </w:pPr>
    </w:p>
    <w:p w14:paraId="1984DEBC" w14:textId="77777777" w:rsidR="007755E9" w:rsidRPr="00EC518A" w:rsidRDefault="007755E9" w:rsidP="007755E9">
      <w:pPr>
        <w:rPr>
          <w:szCs w:val="22"/>
        </w:rPr>
      </w:pPr>
      <w:r w:rsidRPr="00EC518A">
        <w:rPr>
          <w:szCs w:val="22"/>
        </w:rPr>
        <w:t>1.1 Recommendations from the Ofsted review for school and college leaders</w:t>
      </w:r>
    </w:p>
    <w:p w14:paraId="1961A4DF" w14:textId="77777777" w:rsidR="007755E9" w:rsidRPr="00EC518A" w:rsidRDefault="007755E9" w:rsidP="007755E9">
      <w:pPr>
        <w:ind w:left="426"/>
        <w:rPr>
          <w:b/>
          <w:bCs/>
          <w:i/>
          <w:iCs/>
          <w:szCs w:val="22"/>
        </w:rPr>
      </w:pPr>
    </w:p>
    <w:p w14:paraId="51FEB8EE" w14:textId="77777777" w:rsidR="007755E9" w:rsidRPr="00EC518A" w:rsidRDefault="007755E9" w:rsidP="007755E9">
      <w:pPr>
        <w:ind w:left="426"/>
        <w:rPr>
          <w:i/>
          <w:iCs/>
          <w:szCs w:val="22"/>
        </w:rPr>
      </w:pPr>
      <w:r w:rsidRPr="00EC518A">
        <w:rPr>
          <w:i/>
          <w:iCs/>
          <w:szCs w:val="22"/>
        </w:rPr>
        <w:t>School and college leaders should create a culture where sexual harassment and online sexual abuse are not tolerated, and where they identify issues and intervene early to better protect children and young people.</w:t>
      </w:r>
    </w:p>
    <w:p w14:paraId="34096BF6" w14:textId="77777777" w:rsidR="007755E9" w:rsidRPr="00EC518A" w:rsidRDefault="007755E9" w:rsidP="007755E9">
      <w:pPr>
        <w:ind w:left="426"/>
        <w:rPr>
          <w:i/>
          <w:iCs/>
          <w:szCs w:val="22"/>
        </w:rPr>
      </w:pPr>
    </w:p>
    <w:p w14:paraId="687F8C9D" w14:textId="77777777" w:rsidR="007755E9" w:rsidRPr="00EC518A" w:rsidRDefault="007755E9" w:rsidP="007755E9">
      <w:pPr>
        <w:ind w:left="426"/>
        <w:rPr>
          <w:i/>
          <w:iCs/>
          <w:szCs w:val="22"/>
        </w:rPr>
      </w:pPr>
      <w:r w:rsidRPr="00EC518A">
        <w:rPr>
          <w:i/>
          <w:iCs/>
          <w:szCs w:val="22"/>
        </w:rPr>
        <w:t xml:space="preserve">In order to do this, they should assume that sexual harassment and online sexual abuse are happening in their setting, even when there are no specific reports, and put in place a whole-school approach to address them. </w:t>
      </w:r>
    </w:p>
    <w:p w14:paraId="0042517C" w14:textId="77777777" w:rsidR="007755E9" w:rsidRPr="00EC518A" w:rsidRDefault="007755E9" w:rsidP="007755E9">
      <w:pPr>
        <w:ind w:left="426"/>
        <w:rPr>
          <w:i/>
          <w:iCs/>
          <w:szCs w:val="22"/>
        </w:rPr>
      </w:pPr>
    </w:p>
    <w:p w14:paraId="0B3CAB7C" w14:textId="77777777" w:rsidR="007755E9" w:rsidRPr="00EC518A" w:rsidRDefault="007755E9" w:rsidP="007755E9">
      <w:pPr>
        <w:ind w:left="426"/>
        <w:rPr>
          <w:i/>
          <w:iCs/>
          <w:szCs w:val="22"/>
        </w:rPr>
      </w:pPr>
      <w:r w:rsidRPr="00EC518A">
        <w:rPr>
          <w:i/>
          <w:iCs/>
          <w:szCs w:val="22"/>
        </w:rPr>
        <w:t>This should include:</w:t>
      </w:r>
    </w:p>
    <w:p w14:paraId="318B78AF" w14:textId="77777777" w:rsidR="007755E9" w:rsidRPr="00EC518A" w:rsidRDefault="007755E9" w:rsidP="007755E9">
      <w:pPr>
        <w:ind w:left="426"/>
        <w:rPr>
          <w:i/>
          <w:iCs/>
          <w:szCs w:val="22"/>
        </w:rPr>
      </w:pPr>
    </w:p>
    <w:p w14:paraId="4EA1A21D" w14:textId="77777777" w:rsidR="007755E9" w:rsidRPr="00EC518A" w:rsidRDefault="007755E9" w:rsidP="00624511">
      <w:pPr>
        <w:numPr>
          <w:ilvl w:val="0"/>
          <w:numId w:val="25"/>
        </w:numPr>
        <w:tabs>
          <w:tab w:val="num" w:pos="851"/>
        </w:tabs>
        <w:ind w:left="851" w:hanging="567"/>
        <w:rPr>
          <w:i/>
          <w:iCs/>
          <w:szCs w:val="22"/>
        </w:rPr>
      </w:pPr>
      <w:proofErr w:type="gramStart"/>
      <w:r w:rsidRPr="00EC518A">
        <w:rPr>
          <w:i/>
          <w:iCs/>
          <w:szCs w:val="22"/>
        </w:rPr>
        <w:t>a</w:t>
      </w:r>
      <w:proofErr w:type="gramEnd"/>
      <w:r w:rsidRPr="00EC518A">
        <w:rPr>
          <w:i/>
          <w:iCs/>
          <w:szCs w:val="22"/>
        </w:rPr>
        <w:t xml:space="preserve"> carefully sequenced RSHE curriculum, based on the Department for Education’s (</w:t>
      </w:r>
      <w:proofErr w:type="spellStart"/>
      <w:r w:rsidRPr="00EC518A">
        <w:rPr>
          <w:i/>
          <w:iCs/>
          <w:szCs w:val="22"/>
        </w:rPr>
        <w:t>DfE’s</w:t>
      </w:r>
      <w:proofErr w:type="spellEnd"/>
      <w:r w:rsidRPr="00EC518A">
        <w:rPr>
          <w:i/>
          <w:iCs/>
          <w:szCs w:val="22"/>
        </w:rPr>
        <w:t>) statutory guidance, that specifically includes sexual harassment and sexual violence, including online. This should include time for open discussion of topics that children and young people tell us they find particularly difficult, such as consent and the sending of ‘nudes’</w:t>
      </w:r>
      <w:r w:rsidRPr="00EC518A">
        <w:rPr>
          <w:i/>
          <w:iCs/>
          <w:szCs w:val="22"/>
          <w:vertAlign w:val="superscript"/>
        </w:rPr>
        <w:footnoteReference w:id="10"/>
      </w:r>
    </w:p>
    <w:p w14:paraId="29D5073E"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high-quality training for teachers delivering RSHE</w:t>
      </w:r>
    </w:p>
    <w:p w14:paraId="6C83A971"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routine record-keeping and analysis of sexual harassment and sexual violence, including online, to identify patterns and intervene early to prevent abuse</w:t>
      </w:r>
    </w:p>
    <w:p w14:paraId="12083EAD"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a behavioural approach, including sanctions when appropriate, to reinforce a culture where sexual harassment and online sexual abuse are not tolerated</w:t>
      </w:r>
    </w:p>
    <w:p w14:paraId="6159389B"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working closely with LSPs in the area where the school or college is located so they are aware of the range of support available to children and young people who are victims or who perpetrate harmful sexual behaviour</w:t>
      </w:r>
    </w:p>
    <w:p w14:paraId="36DD7045"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 xml:space="preserve">support for designated safeguarding leads (DSLs), such as protected time in timetables to engage with LSPs and </w:t>
      </w:r>
    </w:p>
    <w:p w14:paraId="6828D85D" w14:textId="77777777" w:rsidR="007755E9" w:rsidRPr="00EC518A" w:rsidRDefault="007755E9" w:rsidP="00624511">
      <w:pPr>
        <w:numPr>
          <w:ilvl w:val="0"/>
          <w:numId w:val="25"/>
        </w:numPr>
        <w:tabs>
          <w:tab w:val="num" w:pos="851"/>
        </w:tabs>
        <w:ind w:left="851" w:hanging="567"/>
        <w:rPr>
          <w:i/>
          <w:iCs/>
          <w:szCs w:val="22"/>
        </w:rPr>
      </w:pPr>
      <w:r w:rsidRPr="00EC518A">
        <w:rPr>
          <w:i/>
          <w:iCs/>
          <w:szCs w:val="22"/>
        </w:rPr>
        <w:t>training to ensure that all staff (and governors, where relevant) are able to:</w:t>
      </w:r>
    </w:p>
    <w:p w14:paraId="020144B3" w14:textId="77777777" w:rsidR="007755E9" w:rsidRPr="00EC518A" w:rsidRDefault="007755E9" w:rsidP="007755E9">
      <w:pPr>
        <w:ind w:left="1418"/>
        <w:rPr>
          <w:i/>
          <w:iCs/>
          <w:szCs w:val="22"/>
        </w:rPr>
      </w:pPr>
    </w:p>
    <w:p w14:paraId="05B54380" w14:textId="77777777" w:rsidR="007755E9" w:rsidRPr="00EC518A" w:rsidRDefault="007755E9" w:rsidP="00624511">
      <w:pPr>
        <w:numPr>
          <w:ilvl w:val="1"/>
          <w:numId w:val="26"/>
        </w:numPr>
        <w:ind w:left="1701" w:hanging="283"/>
        <w:rPr>
          <w:i/>
          <w:iCs/>
          <w:szCs w:val="22"/>
        </w:rPr>
      </w:pPr>
      <w:r w:rsidRPr="00EC518A">
        <w:rPr>
          <w:i/>
          <w:iCs/>
          <w:szCs w:val="22"/>
        </w:rPr>
        <w:t>better understand the definitions of sexual harassment and sexual violence, including online sexual abuse</w:t>
      </w:r>
    </w:p>
    <w:p w14:paraId="15EB2905" w14:textId="77777777" w:rsidR="007755E9" w:rsidRDefault="007755E9" w:rsidP="00624511">
      <w:pPr>
        <w:numPr>
          <w:ilvl w:val="1"/>
          <w:numId w:val="26"/>
        </w:numPr>
        <w:ind w:left="1701" w:hanging="283"/>
        <w:rPr>
          <w:i/>
          <w:iCs/>
          <w:szCs w:val="22"/>
        </w:rPr>
      </w:pPr>
      <w:r w:rsidRPr="00EC518A">
        <w:rPr>
          <w:i/>
          <w:iCs/>
          <w:szCs w:val="22"/>
        </w:rPr>
        <w:t xml:space="preserve">identify early signs of </w:t>
      </w:r>
      <w:r>
        <w:rPr>
          <w:i/>
          <w:iCs/>
          <w:szCs w:val="22"/>
        </w:rPr>
        <w:t>child</w:t>
      </w:r>
      <w:r w:rsidRPr="00EC518A">
        <w:rPr>
          <w:i/>
          <w:iCs/>
          <w:szCs w:val="22"/>
        </w:rPr>
        <w:t>-on-</w:t>
      </w:r>
      <w:r>
        <w:rPr>
          <w:i/>
          <w:iCs/>
          <w:szCs w:val="22"/>
        </w:rPr>
        <w:t>child</w:t>
      </w:r>
      <w:r w:rsidRPr="00EC518A">
        <w:rPr>
          <w:i/>
          <w:iCs/>
          <w:szCs w:val="22"/>
        </w:rPr>
        <w:t xml:space="preserve"> sexual abuse</w:t>
      </w:r>
    </w:p>
    <w:p w14:paraId="79917307" w14:textId="77777777" w:rsidR="007755E9" w:rsidRDefault="007755E9" w:rsidP="007755E9">
      <w:pPr>
        <w:rPr>
          <w:i/>
          <w:iCs/>
          <w:szCs w:val="22"/>
        </w:rPr>
      </w:pPr>
    </w:p>
    <w:p w14:paraId="5BF6DCC6" w14:textId="77777777" w:rsidR="007755E9" w:rsidRDefault="007755E9" w:rsidP="007755E9">
      <w:pPr>
        <w:rPr>
          <w:i/>
          <w:iCs/>
          <w:szCs w:val="22"/>
        </w:rPr>
      </w:pPr>
    </w:p>
    <w:p w14:paraId="28807884" w14:textId="77777777" w:rsidR="007755E9" w:rsidRPr="00EC518A" w:rsidRDefault="007755E9" w:rsidP="007755E9">
      <w:pPr>
        <w:rPr>
          <w:i/>
          <w:iCs/>
          <w:szCs w:val="22"/>
        </w:rPr>
      </w:pPr>
    </w:p>
    <w:p w14:paraId="639C1899" w14:textId="77777777" w:rsidR="007755E9" w:rsidRPr="00EC518A" w:rsidRDefault="007755E9" w:rsidP="00624511">
      <w:pPr>
        <w:numPr>
          <w:ilvl w:val="1"/>
          <w:numId w:val="26"/>
        </w:numPr>
        <w:ind w:left="1701" w:hanging="283"/>
        <w:rPr>
          <w:i/>
          <w:iCs/>
          <w:szCs w:val="22"/>
        </w:rPr>
      </w:pPr>
      <w:r w:rsidRPr="00EC518A">
        <w:rPr>
          <w:i/>
          <w:iCs/>
          <w:szCs w:val="22"/>
        </w:rPr>
        <w:t>consistently uphold standards in their responses to sexual harassment and online sexual abuse</w:t>
      </w:r>
    </w:p>
    <w:p w14:paraId="76688BB5" w14:textId="77777777" w:rsidR="007755E9" w:rsidRPr="00EC518A" w:rsidRDefault="007755E9" w:rsidP="007755E9">
      <w:pPr>
        <w:rPr>
          <w:b/>
          <w:bCs/>
          <w:szCs w:val="22"/>
        </w:rPr>
      </w:pPr>
      <w:r w:rsidRPr="00EC518A">
        <w:rPr>
          <w:b/>
          <w:bCs/>
          <w:szCs w:val="22"/>
        </w:rPr>
        <w:t xml:space="preserve">1.2 Ongoing support  </w:t>
      </w:r>
    </w:p>
    <w:p w14:paraId="23C48EB3" w14:textId="77777777" w:rsidR="007755E9" w:rsidRPr="00EC518A" w:rsidRDefault="007755E9" w:rsidP="007755E9">
      <w:pPr>
        <w:ind w:left="426"/>
        <w:rPr>
          <w:b/>
          <w:bCs/>
          <w:i/>
          <w:iCs/>
          <w:szCs w:val="22"/>
          <w:lang w:val="en-US"/>
        </w:rPr>
      </w:pPr>
    </w:p>
    <w:p w14:paraId="46A32AE4" w14:textId="77777777" w:rsidR="007755E9" w:rsidRPr="00EC518A" w:rsidRDefault="007755E9" w:rsidP="007755E9">
      <w:pPr>
        <w:ind w:left="426"/>
        <w:rPr>
          <w:i/>
          <w:iCs/>
          <w:szCs w:val="22"/>
          <w:lang w:val="en-US"/>
        </w:rPr>
      </w:pPr>
      <w:r w:rsidRPr="00EC518A">
        <w:rPr>
          <w:i/>
          <w:iCs/>
          <w:szCs w:val="22"/>
          <w:lang w:val="en-US"/>
        </w:rPr>
        <w:t xml:space="preserve">You may be experienced in managing sexual abuse in your setting and have a clear view of where your setting is currently when considered against the recommendations above. </w:t>
      </w:r>
    </w:p>
    <w:p w14:paraId="7CB139B4" w14:textId="77777777" w:rsidR="007755E9" w:rsidRPr="00EC518A" w:rsidRDefault="007755E9" w:rsidP="007755E9">
      <w:pPr>
        <w:ind w:left="426"/>
        <w:rPr>
          <w:i/>
          <w:iCs/>
          <w:szCs w:val="22"/>
          <w:lang w:val="en-US"/>
        </w:rPr>
      </w:pPr>
    </w:p>
    <w:p w14:paraId="35FF962B" w14:textId="77777777" w:rsidR="007755E9" w:rsidRPr="00EC518A" w:rsidRDefault="007755E9" w:rsidP="007755E9">
      <w:pPr>
        <w:ind w:left="426"/>
        <w:rPr>
          <w:i/>
          <w:iCs/>
          <w:szCs w:val="22"/>
          <w:lang w:val="en-US"/>
        </w:rPr>
      </w:pPr>
      <w:r w:rsidRPr="00EC518A">
        <w:rPr>
          <w:i/>
          <w:iCs/>
          <w:szCs w:val="22"/>
          <w:lang w:val="en-US"/>
        </w:rPr>
        <w:t xml:space="preserve">The Safeguarding in Education Team are available on 0330 222 4030 or email </w:t>
      </w:r>
      <w:hyperlink r:id="rId94" w:history="1">
        <w:r w:rsidRPr="00EC518A">
          <w:rPr>
            <w:i/>
            <w:iCs/>
            <w:color w:val="0000FF"/>
            <w:szCs w:val="22"/>
            <w:u w:val="single"/>
            <w:lang w:val="en-US"/>
          </w:rPr>
          <w:t>safeguarding.education@westsussex.gov.uk</w:t>
        </w:r>
      </w:hyperlink>
      <w:r w:rsidRPr="00EC518A">
        <w:rPr>
          <w:i/>
          <w:iCs/>
          <w:szCs w:val="22"/>
          <w:lang w:val="en-US"/>
        </w:rPr>
        <w:t xml:space="preserve">. </w:t>
      </w:r>
    </w:p>
    <w:p w14:paraId="2930B921" w14:textId="77777777" w:rsidR="007755E9" w:rsidRPr="00EC518A" w:rsidRDefault="007755E9" w:rsidP="007755E9">
      <w:pPr>
        <w:ind w:left="426"/>
        <w:rPr>
          <w:i/>
          <w:iCs/>
          <w:szCs w:val="22"/>
          <w:lang w:val="en-US"/>
        </w:rPr>
      </w:pPr>
    </w:p>
    <w:p w14:paraId="4D3AE1BB" w14:textId="77777777" w:rsidR="007755E9" w:rsidRPr="00EC518A" w:rsidRDefault="007755E9" w:rsidP="007755E9">
      <w:pPr>
        <w:rPr>
          <w:b/>
          <w:bCs/>
          <w:szCs w:val="22"/>
        </w:rPr>
      </w:pPr>
      <w:r w:rsidRPr="00EC518A">
        <w:rPr>
          <w:b/>
          <w:bCs/>
          <w:szCs w:val="22"/>
        </w:rPr>
        <w:t xml:space="preserve">1.3 Training </w:t>
      </w:r>
    </w:p>
    <w:p w14:paraId="66F2AC5B" w14:textId="77777777" w:rsidR="007755E9" w:rsidRPr="00EC518A" w:rsidRDefault="007755E9" w:rsidP="007755E9">
      <w:pPr>
        <w:ind w:left="426"/>
        <w:rPr>
          <w:b/>
          <w:bCs/>
          <w:szCs w:val="22"/>
          <w:lang w:val="en-US"/>
        </w:rPr>
      </w:pPr>
    </w:p>
    <w:p w14:paraId="06CB0EB5" w14:textId="77777777" w:rsidR="007755E9" w:rsidRPr="00EC518A" w:rsidRDefault="007755E9" w:rsidP="007755E9">
      <w:pPr>
        <w:ind w:left="426"/>
        <w:rPr>
          <w:szCs w:val="22"/>
          <w:lang w:val="en-US"/>
        </w:rPr>
      </w:pPr>
      <w:r w:rsidRPr="00EC518A">
        <w:rPr>
          <w:szCs w:val="22"/>
          <w:lang w:val="en-US"/>
        </w:rPr>
        <w:t xml:space="preserve">The safeguarding in education resources pages on West Sussex Service for Schools holds further training material. In addition, the model safeguarding training generated for all schools, annually in September, will include reference to this briefing document.  </w:t>
      </w:r>
    </w:p>
    <w:p w14:paraId="36FFDB98" w14:textId="77777777" w:rsidR="007755E9" w:rsidRPr="00EC518A" w:rsidRDefault="007755E9" w:rsidP="007755E9">
      <w:pPr>
        <w:ind w:left="426"/>
        <w:rPr>
          <w:szCs w:val="22"/>
          <w:lang w:val="en-US"/>
        </w:rPr>
      </w:pPr>
    </w:p>
    <w:p w14:paraId="109825A5" w14:textId="77777777" w:rsidR="007755E9" w:rsidRPr="00EC518A" w:rsidRDefault="007755E9" w:rsidP="007755E9">
      <w:pPr>
        <w:rPr>
          <w:b/>
          <w:bCs/>
          <w:szCs w:val="22"/>
        </w:rPr>
      </w:pPr>
      <w:bookmarkStart w:id="134" w:name="_Toc69223701"/>
      <w:r w:rsidRPr="00EC518A">
        <w:rPr>
          <w:b/>
          <w:bCs/>
          <w:szCs w:val="22"/>
        </w:rPr>
        <w:t>Managing newly reported sexual assault and harassment disclosures</w:t>
      </w:r>
      <w:bookmarkEnd w:id="134"/>
      <w:r w:rsidRPr="00EC518A">
        <w:rPr>
          <w:b/>
          <w:bCs/>
          <w:szCs w:val="22"/>
        </w:rPr>
        <w:t xml:space="preserve">, including sharing of images.  </w:t>
      </w:r>
    </w:p>
    <w:p w14:paraId="37E8F319" w14:textId="77777777" w:rsidR="007755E9" w:rsidRPr="00EC518A" w:rsidRDefault="007755E9" w:rsidP="007755E9">
      <w:pPr>
        <w:rPr>
          <w:b/>
          <w:bCs/>
          <w:szCs w:val="22"/>
        </w:rPr>
      </w:pPr>
    </w:p>
    <w:p w14:paraId="7EC2DCD8" w14:textId="77777777" w:rsidR="007755E9" w:rsidRPr="00EC518A" w:rsidRDefault="007755E9" w:rsidP="007755E9">
      <w:pPr>
        <w:rPr>
          <w:b/>
          <w:bCs/>
          <w:szCs w:val="22"/>
        </w:rPr>
      </w:pPr>
      <w:bookmarkStart w:id="135" w:name="_Toc69223702"/>
      <w:r w:rsidRPr="00EC518A">
        <w:rPr>
          <w:b/>
          <w:bCs/>
          <w:szCs w:val="22"/>
        </w:rPr>
        <w:t>2.1 New Disclosures</w:t>
      </w:r>
      <w:bookmarkEnd w:id="135"/>
    </w:p>
    <w:p w14:paraId="149F57B6" w14:textId="77777777" w:rsidR="007755E9" w:rsidRPr="00EC518A" w:rsidRDefault="007755E9" w:rsidP="007755E9">
      <w:pPr>
        <w:ind w:left="426"/>
        <w:rPr>
          <w:lang w:val="en-US"/>
        </w:rPr>
      </w:pPr>
      <w:r w:rsidRPr="00EC518A">
        <w:rPr>
          <w:lang w:val="en-US"/>
        </w:rPr>
        <w:t xml:space="preserve">All complaints / disclosures of sexual harm will be discussed with the young person and parents before referrals are made to the police / Integrated Front Door unless by doing so generates an immediate safeguarding risk or could hamper a police investigation. </w:t>
      </w:r>
    </w:p>
    <w:p w14:paraId="3FF4A3BB" w14:textId="77777777" w:rsidR="007755E9" w:rsidRPr="00EC518A" w:rsidRDefault="007755E9" w:rsidP="007755E9">
      <w:pPr>
        <w:ind w:left="426"/>
        <w:rPr>
          <w:lang w:val="en-US"/>
        </w:rPr>
      </w:pPr>
    </w:p>
    <w:p w14:paraId="273A02C5" w14:textId="77777777" w:rsidR="007755E9" w:rsidRPr="00EC518A" w:rsidRDefault="007755E9" w:rsidP="007755E9">
      <w:pPr>
        <w:ind w:left="426"/>
        <w:rPr>
          <w:lang w:val="en-US"/>
        </w:rPr>
      </w:pPr>
      <w:r w:rsidRPr="00EC518A">
        <w:rPr>
          <w:lang w:val="en-US"/>
        </w:rPr>
        <w:t xml:space="preserve">Please take advice from the police or Integrated Front Door before speaking to any other young people who may be involved, especially any alleged perpetrator, or their parents / carers. </w:t>
      </w:r>
    </w:p>
    <w:p w14:paraId="7788FE21" w14:textId="77777777" w:rsidR="007755E9" w:rsidRPr="00EC518A" w:rsidRDefault="007755E9" w:rsidP="007755E9">
      <w:pPr>
        <w:ind w:left="426"/>
        <w:rPr>
          <w:lang w:val="en-US"/>
        </w:rPr>
      </w:pPr>
    </w:p>
    <w:p w14:paraId="5D8A2B87" w14:textId="77777777" w:rsidR="007755E9" w:rsidRPr="00EC518A" w:rsidRDefault="007755E9" w:rsidP="007755E9">
      <w:pPr>
        <w:ind w:left="426"/>
        <w:rPr>
          <w:lang w:val="en-US"/>
        </w:rPr>
      </w:pPr>
      <w:r w:rsidRPr="00EC518A">
        <w:rPr>
          <w:lang w:val="en-US"/>
        </w:rPr>
        <w:t>Where your setting receives a complaint from a young person regarding a rape or sexual assault, including assault by penetration, or ‘</w:t>
      </w:r>
      <w:proofErr w:type="spellStart"/>
      <w:r w:rsidRPr="00EC518A">
        <w:rPr>
          <w:lang w:val="en-US"/>
        </w:rPr>
        <w:t>upskirting</w:t>
      </w:r>
      <w:proofErr w:type="spellEnd"/>
      <w:r w:rsidRPr="00EC518A">
        <w:rPr>
          <w:lang w:val="en-US"/>
        </w:rPr>
        <w:t xml:space="preserve">’, local guidance is that </w:t>
      </w:r>
      <w:r w:rsidRPr="00EC518A">
        <w:rPr>
          <w:u w:val="single"/>
          <w:lang w:val="en-US"/>
        </w:rPr>
        <w:t xml:space="preserve">your setting must contact Sussex Police on 101 as soon as possible.  </w:t>
      </w:r>
      <w:r w:rsidRPr="00EC518A">
        <w:rPr>
          <w:lang w:val="en-US"/>
        </w:rPr>
        <w:t xml:space="preserve">Where there is information to suggest any person is in immediate danger or that there is a possibility that forensic evidence will be lost, then the local guidelines are to call Sussex Police immediately via 999. </w:t>
      </w:r>
    </w:p>
    <w:p w14:paraId="18B4B77B" w14:textId="77777777" w:rsidR="007755E9" w:rsidRPr="00EC518A" w:rsidRDefault="007755E9" w:rsidP="007755E9">
      <w:pPr>
        <w:ind w:left="426"/>
        <w:rPr>
          <w:lang w:val="en-US"/>
        </w:rPr>
      </w:pPr>
      <w:r w:rsidRPr="00EC518A">
        <w:rPr>
          <w:lang w:val="en-US"/>
        </w:rPr>
        <w:t xml:space="preserve"> </w:t>
      </w:r>
    </w:p>
    <w:p w14:paraId="67EFB090" w14:textId="77777777" w:rsidR="007755E9" w:rsidRPr="00EC518A" w:rsidRDefault="007755E9" w:rsidP="007755E9">
      <w:pPr>
        <w:rPr>
          <w:b/>
          <w:bCs/>
          <w:szCs w:val="22"/>
          <w:lang w:val="en-US"/>
        </w:rPr>
      </w:pPr>
      <w:r w:rsidRPr="00EC518A">
        <w:rPr>
          <w:b/>
          <w:bCs/>
          <w:szCs w:val="22"/>
          <w:lang w:val="en-US"/>
        </w:rPr>
        <w:t xml:space="preserve">2.2 Referral to the Integrated Front Door following a referral to police </w:t>
      </w:r>
    </w:p>
    <w:p w14:paraId="71557E11" w14:textId="77777777" w:rsidR="007755E9" w:rsidRPr="00EC518A" w:rsidRDefault="007755E9" w:rsidP="007755E9">
      <w:pPr>
        <w:rPr>
          <w:b/>
          <w:bCs/>
          <w:szCs w:val="22"/>
          <w:lang w:val="en-US"/>
        </w:rPr>
      </w:pPr>
    </w:p>
    <w:p w14:paraId="77D258BE" w14:textId="77777777" w:rsidR="007755E9" w:rsidRPr="00EC518A" w:rsidRDefault="007755E9" w:rsidP="007755E9">
      <w:pPr>
        <w:ind w:left="426"/>
        <w:rPr>
          <w:lang w:val="en-US"/>
        </w:rPr>
      </w:pPr>
      <w:r w:rsidRPr="00EC518A">
        <w:rPr>
          <w:lang w:val="en-US"/>
        </w:rPr>
        <w:t xml:space="preserve">Once the matter has been referred to the police, local guidance is that your setting must also refer </w:t>
      </w:r>
    </w:p>
    <w:p w14:paraId="5BA379EB" w14:textId="77777777" w:rsidR="007755E9" w:rsidRPr="00EC518A" w:rsidRDefault="007755E9" w:rsidP="007755E9">
      <w:pPr>
        <w:ind w:left="426"/>
        <w:rPr>
          <w:color w:val="0000FF"/>
          <w:u w:val="single"/>
        </w:rPr>
      </w:pPr>
      <w:proofErr w:type="gramStart"/>
      <w:r w:rsidRPr="00EC518A">
        <w:rPr>
          <w:lang w:val="en-US"/>
        </w:rPr>
        <w:t>the</w:t>
      </w:r>
      <w:proofErr w:type="gramEnd"/>
      <w:r w:rsidRPr="00EC518A">
        <w:rPr>
          <w:lang w:val="en-US"/>
        </w:rPr>
        <w:t xml:space="preserve"> matter into the Integrated Front Door: Tel </w:t>
      </w:r>
      <w:r w:rsidRPr="00EC518A">
        <w:t xml:space="preserve">01403 229900 | email: </w:t>
      </w:r>
      <w:hyperlink r:id="rId95" w:tgtFrame="_blank" w:history="1">
        <w:r w:rsidRPr="00EC518A">
          <w:rPr>
            <w:color w:val="0000FF"/>
            <w:u w:val="single"/>
          </w:rPr>
          <w:t>WSChildrenservices@westsussex.gov.uk</w:t>
        </w:r>
      </w:hyperlink>
    </w:p>
    <w:p w14:paraId="298900D1" w14:textId="77777777" w:rsidR="007755E9" w:rsidRPr="00EC518A" w:rsidRDefault="007755E9" w:rsidP="007755E9">
      <w:pPr>
        <w:ind w:left="426"/>
        <w:rPr>
          <w:b/>
          <w:bCs/>
        </w:rPr>
      </w:pPr>
    </w:p>
    <w:p w14:paraId="07F1209B" w14:textId="77777777" w:rsidR="007755E9" w:rsidRPr="00EC518A" w:rsidRDefault="007755E9" w:rsidP="007755E9">
      <w:pPr>
        <w:ind w:left="426"/>
        <w:rPr>
          <w:lang w:val="en-US"/>
        </w:rPr>
      </w:pPr>
    </w:p>
    <w:p w14:paraId="487C8325" w14:textId="77777777" w:rsidR="007755E9" w:rsidRPr="00EC518A" w:rsidRDefault="007755E9" w:rsidP="007755E9">
      <w:pPr>
        <w:rPr>
          <w:b/>
          <w:bCs/>
          <w:szCs w:val="22"/>
        </w:rPr>
      </w:pPr>
      <w:bookmarkStart w:id="136" w:name="_Toc69223703"/>
      <w:r w:rsidRPr="00EC518A">
        <w:rPr>
          <w:b/>
          <w:bCs/>
          <w:szCs w:val="22"/>
        </w:rPr>
        <w:t>2.3 Third party reports</w:t>
      </w:r>
      <w:bookmarkEnd w:id="136"/>
      <w:r w:rsidRPr="00EC518A">
        <w:rPr>
          <w:b/>
          <w:bCs/>
          <w:szCs w:val="22"/>
        </w:rPr>
        <w:t xml:space="preserve"> </w:t>
      </w:r>
    </w:p>
    <w:p w14:paraId="6BBFFC0E" w14:textId="77777777" w:rsidR="007755E9" w:rsidRPr="00EC518A" w:rsidRDefault="007755E9" w:rsidP="007755E9">
      <w:pPr>
        <w:ind w:left="426"/>
        <w:rPr>
          <w:lang w:val="en-US"/>
        </w:rPr>
      </w:pPr>
    </w:p>
    <w:p w14:paraId="3F358837" w14:textId="77777777" w:rsidR="007755E9" w:rsidRPr="00EC518A" w:rsidRDefault="007755E9" w:rsidP="007755E9">
      <w:pPr>
        <w:ind w:left="426"/>
        <w:rPr>
          <w:lang w:val="en-US"/>
        </w:rPr>
      </w:pPr>
      <w:r w:rsidRPr="00EC518A">
        <w:rPr>
          <w:lang w:val="en-US"/>
        </w:rPr>
        <w:t xml:space="preserve">An example of this might be that your setting is made aware that a possible sexual assault has taken place, but you are unable to speak to the young people involved, for example, because they have not attended school that day, or they have declined to speak with you. </w:t>
      </w:r>
    </w:p>
    <w:p w14:paraId="03B78BD0" w14:textId="77777777" w:rsidR="007755E9" w:rsidRPr="00EC518A" w:rsidRDefault="007755E9" w:rsidP="007755E9">
      <w:pPr>
        <w:ind w:left="426"/>
        <w:rPr>
          <w:lang w:val="en-US"/>
        </w:rPr>
      </w:pPr>
    </w:p>
    <w:p w14:paraId="337B5845" w14:textId="77777777" w:rsidR="007755E9" w:rsidRPr="00EC518A" w:rsidRDefault="007755E9" w:rsidP="007755E9">
      <w:pPr>
        <w:ind w:left="426"/>
        <w:rPr>
          <w:lang w:val="en-US"/>
        </w:rPr>
      </w:pPr>
      <w:r w:rsidRPr="00EC518A">
        <w:rPr>
          <w:lang w:val="en-US"/>
        </w:rPr>
        <w:t xml:space="preserve">In such cases school should take advice from the police by contacting 101 or 999 if anyone is believed to be in immediate danger.  </w:t>
      </w:r>
    </w:p>
    <w:p w14:paraId="1DF62144" w14:textId="77777777" w:rsidR="007755E9" w:rsidRPr="00EC518A" w:rsidRDefault="007755E9" w:rsidP="007755E9">
      <w:pPr>
        <w:ind w:left="426"/>
        <w:rPr>
          <w:lang w:val="en-US"/>
        </w:rPr>
      </w:pPr>
    </w:p>
    <w:p w14:paraId="0666EB26" w14:textId="77777777" w:rsidR="007755E9" w:rsidRPr="00EC518A" w:rsidRDefault="007755E9" w:rsidP="007755E9">
      <w:pPr>
        <w:rPr>
          <w:b/>
          <w:bCs/>
          <w:szCs w:val="22"/>
        </w:rPr>
      </w:pPr>
      <w:bookmarkStart w:id="137" w:name="_Toc69223704"/>
      <w:r w:rsidRPr="00EC518A">
        <w:rPr>
          <w:b/>
          <w:bCs/>
          <w:szCs w:val="22"/>
        </w:rPr>
        <w:t>2.4 Young people under 16 who are engaging in sexual activity, but neither is making any allegations of sexual assault</w:t>
      </w:r>
      <w:bookmarkEnd w:id="137"/>
    </w:p>
    <w:p w14:paraId="3557C22F" w14:textId="77777777" w:rsidR="007755E9" w:rsidRPr="00EC518A" w:rsidRDefault="007755E9" w:rsidP="007755E9">
      <w:pPr>
        <w:ind w:left="426"/>
        <w:rPr>
          <w:lang w:val="en-US"/>
        </w:rPr>
      </w:pPr>
    </w:p>
    <w:p w14:paraId="02C15374" w14:textId="77777777" w:rsidR="007755E9" w:rsidRDefault="007755E9" w:rsidP="007755E9">
      <w:pPr>
        <w:ind w:left="426"/>
        <w:rPr>
          <w:lang w:val="en-US"/>
        </w:rPr>
      </w:pPr>
      <w:r w:rsidRPr="00EC518A">
        <w:rPr>
          <w:lang w:val="en-US"/>
        </w:rPr>
        <w:t xml:space="preserve">The criminal justice system does not seek to </w:t>
      </w:r>
      <w:proofErr w:type="spellStart"/>
      <w:r w:rsidRPr="00EC518A">
        <w:rPr>
          <w:lang w:val="en-US"/>
        </w:rPr>
        <w:t>criminalise</w:t>
      </w:r>
      <w:proofErr w:type="spellEnd"/>
      <w:r w:rsidRPr="00EC518A">
        <w:rPr>
          <w:lang w:val="en-US"/>
        </w:rPr>
        <w:t xml:space="preserve"> young people who, although under 16, but older than 12, are willingly engaging in sexual activity. In such cases it is important to establish from the young people involved if any coercion or manipulation is occurring or whether there is a significant gap in age, maturity or learning ability. Where there is clear coercion or manipulation, </w:t>
      </w:r>
    </w:p>
    <w:p w14:paraId="4DAB3C77" w14:textId="77777777" w:rsidR="007755E9" w:rsidRDefault="007755E9" w:rsidP="007755E9">
      <w:pPr>
        <w:ind w:left="426"/>
        <w:rPr>
          <w:lang w:val="en-US"/>
        </w:rPr>
      </w:pPr>
    </w:p>
    <w:p w14:paraId="3D3B8B55" w14:textId="77777777" w:rsidR="007755E9" w:rsidRPr="00EC518A" w:rsidRDefault="007755E9" w:rsidP="007755E9">
      <w:pPr>
        <w:ind w:left="426"/>
        <w:rPr>
          <w:lang w:val="en-US"/>
        </w:rPr>
      </w:pPr>
      <w:proofErr w:type="gramStart"/>
      <w:r w:rsidRPr="00EC518A">
        <w:rPr>
          <w:lang w:val="en-US"/>
        </w:rPr>
        <w:t>clear</w:t>
      </w:r>
      <w:proofErr w:type="gramEnd"/>
      <w:r w:rsidRPr="00EC518A">
        <w:rPr>
          <w:lang w:val="en-US"/>
        </w:rPr>
        <w:t xml:space="preserve"> disparity in age or learning ability, then the school should contact the police on 101, or 999 if an emergency or where forensic evidence may be lost. </w:t>
      </w:r>
    </w:p>
    <w:p w14:paraId="305D0E27" w14:textId="77777777" w:rsidR="007755E9" w:rsidRPr="00EC518A" w:rsidRDefault="007755E9" w:rsidP="007755E9">
      <w:pPr>
        <w:ind w:left="426"/>
        <w:rPr>
          <w:lang w:val="en-US"/>
        </w:rPr>
      </w:pPr>
    </w:p>
    <w:p w14:paraId="7CF4B293" w14:textId="77777777" w:rsidR="007755E9" w:rsidRPr="00EC518A" w:rsidRDefault="007755E9" w:rsidP="007755E9">
      <w:pPr>
        <w:ind w:left="426"/>
        <w:rPr>
          <w:lang w:val="en-US"/>
        </w:rPr>
      </w:pPr>
      <w:r w:rsidRPr="00EC518A">
        <w:rPr>
          <w:lang w:val="en-US"/>
        </w:rPr>
        <w:t xml:space="preserve">After obtaining information from the young people involved, if it is unclear if there is any coercion / manipulation or significant gap in age, maturity or learning ability, then the school should take advice from their local police </w:t>
      </w:r>
      <w:proofErr w:type="spellStart"/>
      <w:r w:rsidRPr="00EC518A">
        <w:rPr>
          <w:lang w:val="en-US"/>
        </w:rPr>
        <w:t>neighbourhood</w:t>
      </w:r>
      <w:proofErr w:type="spellEnd"/>
      <w:r w:rsidRPr="00EC518A">
        <w:rPr>
          <w:lang w:val="en-US"/>
        </w:rPr>
        <w:t xml:space="preserve"> youth officer as to how to proceed. </w:t>
      </w:r>
    </w:p>
    <w:p w14:paraId="5273AB63" w14:textId="77777777" w:rsidR="007755E9" w:rsidRPr="00EC518A" w:rsidRDefault="007755E9" w:rsidP="007755E9">
      <w:pPr>
        <w:ind w:left="426"/>
        <w:rPr>
          <w:lang w:val="en-US"/>
        </w:rPr>
      </w:pPr>
    </w:p>
    <w:p w14:paraId="3A82C3B7" w14:textId="77777777" w:rsidR="007755E9" w:rsidRPr="00EC518A" w:rsidRDefault="007755E9" w:rsidP="007755E9">
      <w:pPr>
        <w:ind w:left="426"/>
        <w:rPr>
          <w:lang w:val="en-US"/>
        </w:rPr>
      </w:pPr>
      <w:r w:rsidRPr="00EC518A">
        <w:rPr>
          <w:lang w:val="en-US"/>
        </w:rPr>
        <w:t>Irrespective of whether there is any coercion or manipulation, a referral should be made to the Integrated Front Door (IFD).</w:t>
      </w:r>
    </w:p>
    <w:p w14:paraId="459B19A6" w14:textId="77777777" w:rsidR="007755E9" w:rsidRPr="00EC518A" w:rsidRDefault="007755E9" w:rsidP="007755E9">
      <w:pPr>
        <w:ind w:left="426"/>
        <w:rPr>
          <w:lang w:val="en-US"/>
        </w:rPr>
      </w:pPr>
    </w:p>
    <w:p w14:paraId="6A33CACC" w14:textId="77777777" w:rsidR="007755E9" w:rsidRPr="00EC518A" w:rsidRDefault="007755E9" w:rsidP="007755E9">
      <w:pPr>
        <w:rPr>
          <w:b/>
          <w:bCs/>
          <w:szCs w:val="22"/>
        </w:rPr>
      </w:pPr>
      <w:bookmarkStart w:id="138" w:name="_Toc69223705"/>
      <w:r w:rsidRPr="00EC518A">
        <w:rPr>
          <w:b/>
          <w:bCs/>
          <w:szCs w:val="22"/>
        </w:rPr>
        <w:t>2.5 Children under 13</w:t>
      </w:r>
      <w:bookmarkEnd w:id="138"/>
      <w:r w:rsidRPr="00EC518A">
        <w:rPr>
          <w:b/>
          <w:bCs/>
          <w:szCs w:val="22"/>
        </w:rPr>
        <w:t xml:space="preserve"> </w:t>
      </w:r>
    </w:p>
    <w:p w14:paraId="5FF7D79D" w14:textId="77777777" w:rsidR="007755E9" w:rsidRPr="00EC518A" w:rsidRDefault="007755E9" w:rsidP="007755E9">
      <w:pPr>
        <w:rPr>
          <w:b/>
          <w:bCs/>
          <w:szCs w:val="22"/>
        </w:rPr>
      </w:pPr>
    </w:p>
    <w:p w14:paraId="42178444" w14:textId="77777777" w:rsidR="007755E9" w:rsidRPr="00EC518A" w:rsidRDefault="007755E9" w:rsidP="007755E9">
      <w:pPr>
        <w:ind w:left="426"/>
        <w:rPr>
          <w:lang w:val="en-US"/>
        </w:rPr>
      </w:pPr>
      <w:r w:rsidRPr="00EC518A">
        <w:rPr>
          <w:lang w:val="en-US"/>
        </w:rPr>
        <w:t xml:space="preserve">Any information regarding children under 13 engaging in sexual activity must be referred to the police and IFD as soon as possible.  </w:t>
      </w:r>
    </w:p>
    <w:p w14:paraId="1B3A0391" w14:textId="77777777" w:rsidR="007755E9" w:rsidRPr="00EC518A" w:rsidRDefault="007755E9" w:rsidP="007755E9">
      <w:pPr>
        <w:ind w:left="426"/>
        <w:rPr>
          <w:lang w:val="en-US"/>
        </w:rPr>
      </w:pPr>
    </w:p>
    <w:p w14:paraId="1BA78381" w14:textId="77777777" w:rsidR="007755E9" w:rsidRPr="00EC518A" w:rsidRDefault="007755E9" w:rsidP="007755E9">
      <w:pPr>
        <w:rPr>
          <w:b/>
          <w:bCs/>
          <w:szCs w:val="22"/>
        </w:rPr>
      </w:pPr>
      <w:bookmarkStart w:id="139" w:name="_Toc69223706"/>
      <w:r w:rsidRPr="00EC518A">
        <w:rPr>
          <w:b/>
          <w:bCs/>
          <w:szCs w:val="22"/>
        </w:rPr>
        <w:t>2.6 Children under 10</w:t>
      </w:r>
      <w:bookmarkEnd w:id="139"/>
    </w:p>
    <w:p w14:paraId="046CBDB0" w14:textId="77777777" w:rsidR="007755E9" w:rsidRPr="00EC518A" w:rsidRDefault="007755E9" w:rsidP="007755E9">
      <w:pPr>
        <w:ind w:left="426"/>
        <w:rPr>
          <w:lang w:val="en-US"/>
        </w:rPr>
      </w:pPr>
      <w:r w:rsidRPr="00EC518A">
        <w:rPr>
          <w:lang w:val="en-US"/>
        </w:rPr>
        <w:t xml:space="preserve">Children under 10 cannot be charged with any crimes as they are regarded in law as being too young to understand the implications of their actions however in such circumstances a referral must be made to the Integrated Front Door.  </w:t>
      </w:r>
    </w:p>
    <w:p w14:paraId="5AB5C9E6" w14:textId="77777777" w:rsidR="007755E9" w:rsidRPr="00EC518A" w:rsidRDefault="007755E9" w:rsidP="007755E9">
      <w:pPr>
        <w:ind w:left="426"/>
        <w:rPr>
          <w:lang w:val="en-US"/>
        </w:rPr>
      </w:pPr>
    </w:p>
    <w:p w14:paraId="0B0F68E8" w14:textId="77777777" w:rsidR="007755E9" w:rsidRPr="00EC518A" w:rsidRDefault="007755E9" w:rsidP="007755E9">
      <w:pPr>
        <w:rPr>
          <w:b/>
          <w:bCs/>
          <w:szCs w:val="22"/>
        </w:rPr>
      </w:pPr>
      <w:bookmarkStart w:id="140" w:name="_Toc69223707"/>
      <w:r w:rsidRPr="00EC518A">
        <w:rPr>
          <w:b/>
          <w:bCs/>
          <w:szCs w:val="22"/>
        </w:rPr>
        <w:t>2.7 Harmful Sexual Behaviour</w:t>
      </w:r>
      <w:bookmarkEnd w:id="140"/>
      <w:r w:rsidRPr="00EC518A">
        <w:rPr>
          <w:b/>
          <w:bCs/>
          <w:szCs w:val="22"/>
        </w:rPr>
        <w:t xml:space="preserve"> </w:t>
      </w:r>
    </w:p>
    <w:p w14:paraId="6938326B" w14:textId="77777777" w:rsidR="007755E9" w:rsidRPr="00EC518A" w:rsidRDefault="007755E9" w:rsidP="007755E9">
      <w:pPr>
        <w:ind w:left="426"/>
        <w:rPr>
          <w:lang w:val="en-US"/>
        </w:rPr>
      </w:pPr>
      <w:r w:rsidRPr="00EC518A">
        <w:rPr>
          <w:lang w:val="en-US"/>
        </w:rPr>
        <w:t xml:space="preserve">Where children engage in sexual </w:t>
      </w:r>
      <w:proofErr w:type="spellStart"/>
      <w:r w:rsidRPr="00EC518A">
        <w:rPr>
          <w:lang w:val="en-US"/>
        </w:rPr>
        <w:t>behaviours</w:t>
      </w:r>
      <w:proofErr w:type="spellEnd"/>
      <w:r w:rsidRPr="00EC518A">
        <w:rPr>
          <w:lang w:val="en-US"/>
        </w:rPr>
        <w:t xml:space="preserve"> which may be harmful, schools and colleges should take guidance from the pan-Sussex Child Protection Procedures, part 8.13, </w:t>
      </w:r>
    </w:p>
    <w:p w14:paraId="2BF31E2C" w14:textId="77777777" w:rsidR="007755E9" w:rsidRPr="00EC518A" w:rsidRDefault="007755E9" w:rsidP="007755E9">
      <w:pPr>
        <w:ind w:left="426"/>
        <w:rPr>
          <w:lang w:val="en-US"/>
        </w:rPr>
      </w:pPr>
    </w:p>
    <w:p w14:paraId="28D935A8" w14:textId="77777777" w:rsidR="007755E9" w:rsidRPr="00EC518A" w:rsidRDefault="007755E9" w:rsidP="007755E9">
      <w:pPr>
        <w:ind w:left="426"/>
        <w:rPr>
          <w:lang w:val="en-US"/>
        </w:rPr>
      </w:pPr>
      <w:r w:rsidRPr="00EC518A">
        <w:rPr>
          <w:lang w:val="en-US"/>
        </w:rPr>
        <w:t xml:space="preserve">Schools and colleges must consider referring the matter for advice from the Integrated Front Door when they have a potential case of harmful sexual behavior. </w:t>
      </w:r>
    </w:p>
    <w:p w14:paraId="2FEC464C" w14:textId="77777777" w:rsidR="007755E9" w:rsidRPr="00EC518A" w:rsidRDefault="007755E9" w:rsidP="007755E9">
      <w:pPr>
        <w:ind w:left="426"/>
        <w:rPr>
          <w:lang w:val="en-US"/>
        </w:rPr>
      </w:pPr>
    </w:p>
    <w:p w14:paraId="1651AA67" w14:textId="77777777" w:rsidR="007755E9" w:rsidRPr="00EC518A" w:rsidRDefault="007755E9" w:rsidP="007755E9">
      <w:pPr>
        <w:rPr>
          <w:rFonts w:ascii="Arial" w:hAnsi="Arial" w:cs="Arial"/>
          <w:b/>
          <w:bCs/>
          <w:szCs w:val="22"/>
        </w:rPr>
      </w:pPr>
      <w:r w:rsidRPr="00EC518A">
        <w:rPr>
          <w:rFonts w:ascii="Arial" w:hAnsi="Arial" w:cs="Arial"/>
          <w:b/>
          <w:bCs/>
          <w:szCs w:val="22"/>
        </w:rPr>
        <w:t>2.8 Sharing nude and semi-nude images: advice for education settings</w:t>
      </w:r>
    </w:p>
    <w:p w14:paraId="5602EE42" w14:textId="77777777" w:rsidR="007755E9" w:rsidRPr="00EC518A" w:rsidRDefault="007755E9" w:rsidP="007755E9">
      <w:pPr>
        <w:rPr>
          <w:lang w:val="en-US"/>
        </w:rPr>
      </w:pPr>
    </w:p>
    <w:p w14:paraId="497B46B2" w14:textId="77777777" w:rsidR="007755E9" w:rsidRPr="00EC518A" w:rsidRDefault="007755E9" w:rsidP="007755E9">
      <w:pPr>
        <w:ind w:left="426"/>
        <w:rPr>
          <w:lang w:val="en-US"/>
        </w:rPr>
      </w:pPr>
      <w:r w:rsidRPr="00EC518A">
        <w:rPr>
          <w:lang w:val="en-US"/>
        </w:rPr>
        <w:t xml:space="preserve">In December 2020 the </w:t>
      </w:r>
      <w:proofErr w:type="spellStart"/>
      <w:r w:rsidRPr="00EC518A">
        <w:rPr>
          <w:lang w:val="en-US"/>
        </w:rPr>
        <w:t>Dept</w:t>
      </w:r>
      <w:proofErr w:type="spellEnd"/>
      <w:r w:rsidRPr="00EC518A">
        <w:rPr>
          <w:lang w:val="en-US"/>
        </w:rPr>
        <w:t xml:space="preserve"> for Digital, Culture, Media and Sport and the UK Council for Internet Safety published guidance Sharing nudes and semi nudes: advice for education settings working with children and young people</w:t>
      </w:r>
      <w:r w:rsidRPr="00EC518A">
        <w:rPr>
          <w:szCs w:val="22"/>
          <w:vertAlign w:val="superscript"/>
        </w:rPr>
        <w:footnoteReference w:id="11"/>
      </w:r>
      <w:r w:rsidRPr="00EC518A">
        <w:rPr>
          <w:lang w:val="en-US"/>
        </w:rPr>
        <w:t>.</w:t>
      </w:r>
    </w:p>
    <w:p w14:paraId="19540A03" w14:textId="77777777" w:rsidR="007755E9" w:rsidRPr="00EC518A" w:rsidRDefault="007755E9" w:rsidP="007755E9">
      <w:pPr>
        <w:ind w:left="426"/>
        <w:rPr>
          <w:lang w:val="en-US"/>
        </w:rPr>
      </w:pPr>
    </w:p>
    <w:p w14:paraId="4810C56B" w14:textId="77777777" w:rsidR="007755E9" w:rsidRPr="00EC518A" w:rsidRDefault="007755E9" w:rsidP="007755E9">
      <w:pPr>
        <w:ind w:left="426"/>
        <w:rPr>
          <w:lang w:val="en-US"/>
        </w:rPr>
      </w:pPr>
      <w:r w:rsidRPr="00EC518A">
        <w:rPr>
          <w:lang w:val="en-US"/>
        </w:rPr>
        <w:t xml:space="preserve">This guidance separates incidents of those under 18 sharing nude or semi-nude images into two broad areas: 1 - aggravated and 2 - experimental.  </w:t>
      </w:r>
    </w:p>
    <w:p w14:paraId="467279C7" w14:textId="77777777" w:rsidR="007755E9" w:rsidRPr="00EC518A" w:rsidRDefault="007755E9" w:rsidP="007755E9">
      <w:pPr>
        <w:ind w:left="426"/>
        <w:rPr>
          <w:lang w:val="en-US"/>
        </w:rPr>
      </w:pPr>
    </w:p>
    <w:p w14:paraId="30B6B451" w14:textId="77777777" w:rsidR="007755E9" w:rsidRPr="00EC518A" w:rsidRDefault="007755E9" w:rsidP="007755E9">
      <w:pPr>
        <w:ind w:left="426"/>
        <w:rPr>
          <w:lang w:val="en-US"/>
        </w:rPr>
      </w:pPr>
      <w:r w:rsidRPr="00EC518A">
        <w:rPr>
          <w:lang w:val="en-US"/>
        </w:rPr>
        <w:t>Aggravated can be sub-</w:t>
      </w:r>
      <w:proofErr w:type="spellStart"/>
      <w:r w:rsidRPr="00EC518A">
        <w:rPr>
          <w:lang w:val="en-US"/>
        </w:rPr>
        <w:t>categorised</w:t>
      </w:r>
      <w:proofErr w:type="spellEnd"/>
      <w:r w:rsidRPr="00EC518A">
        <w:rPr>
          <w:lang w:val="en-US"/>
        </w:rPr>
        <w:t xml:space="preserve"> into the following areas: </w:t>
      </w:r>
    </w:p>
    <w:p w14:paraId="6C3045EA" w14:textId="77777777" w:rsidR="007755E9" w:rsidRPr="00EC518A" w:rsidRDefault="007755E9" w:rsidP="007755E9">
      <w:pPr>
        <w:ind w:left="426"/>
        <w:rPr>
          <w:lang w:val="en-US"/>
        </w:rPr>
      </w:pPr>
    </w:p>
    <w:p w14:paraId="12F70E95" w14:textId="77777777" w:rsidR="007755E9" w:rsidRPr="00EC518A" w:rsidRDefault="007755E9" w:rsidP="00624511">
      <w:pPr>
        <w:numPr>
          <w:ilvl w:val="0"/>
          <w:numId w:val="17"/>
        </w:numPr>
        <w:contextualSpacing/>
        <w:rPr>
          <w:lang w:val="en-US"/>
        </w:rPr>
      </w:pPr>
      <w:r w:rsidRPr="00EC518A">
        <w:rPr>
          <w:lang w:val="en-US"/>
        </w:rPr>
        <w:t xml:space="preserve">An adult is involved, </w:t>
      </w:r>
    </w:p>
    <w:p w14:paraId="2AF72540" w14:textId="77777777" w:rsidR="007755E9" w:rsidRPr="00EC518A" w:rsidRDefault="007755E9" w:rsidP="00624511">
      <w:pPr>
        <w:numPr>
          <w:ilvl w:val="0"/>
          <w:numId w:val="17"/>
        </w:numPr>
        <w:contextualSpacing/>
        <w:rPr>
          <w:lang w:val="en-US"/>
        </w:rPr>
      </w:pPr>
      <w:r w:rsidRPr="00EC518A">
        <w:rPr>
          <w:lang w:val="en-US"/>
        </w:rPr>
        <w:t xml:space="preserve">Youth only and there is an intent to harm – for example used to threaten or exploitation, Youth only and reckless misuse – for example sharing images widely without consent but no intent to harm.  </w:t>
      </w:r>
    </w:p>
    <w:p w14:paraId="665CC7CA" w14:textId="77777777" w:rsidR="007755E9" w:rsidRPr="00EC518A" w:rsidRDefault="007755E9" w:rsidP="007755E9">
      <w:pPr>
        <w:ind w:left="426"/>
        <w:rPr>
          <w:lang w:val="en-US"/>
        </w:rPr>
      </w:pPr>
    </w:p>
    <w:p w14:paraId="10696B6D" w14:textId="77777777" w:rsidR="007755E9" w:rsidRPr="00EC518A" w:rsidRDefault="007755E9" w:rsidP="007755E9">
      <w:pPr>
        <w:ind w:left="426"/>
        <w:rPr>
          <w:lang w:val="en-US"/>
        </w:rPr>
      </w:pPr>
      <w:r w:rsidRPr="00EC518A">
        <w:rPr>
          <w:lang w:val="en-US"/>
        </w:rPr>
        <w:t>Experimental can be sub-</w:t>
      </w:r>
      <w:proofErr w:type="spellStart"/>
      <w:r w:rsidRPr="00EC518A">
        <w:rPr>
          <w:lang w:val="en-US"/>
        </w:rPr>
        <w:t>categorised</w:t>
      </w:r>
      <w:proofErr w:type="spellEnd"/>
      <w:r w:rsidRPr="00EC518A">
        <w:rPr>
          <w:lang w:val="en-US"/>
        </w:rPr>
        <w:t xml:space="preserve"> into</w:t>
      </w:r>
    </w:p>
    <w:p w14:paraId="374ADC4F" w14:textId="77777777" w:rsidR="007755E9" w:rsidRPr="00EC518A" w:rsidRDefault="007755E9" w:rsidP="007755E9">
      <w:pPr>
        <w:ind w:left="426"/>
        <w:rPr>
          <w:lang w:val="en-US"/>
        </w:rPr>
      </w:pPr>
    </w:p>
    <w:p w14:paraId="4DF2A6E1" w14:textId="77777777" w:rsidR="007755E9" w:rsidRDefault="007755E9" w:rsidP="00624511">
      <w:pPr>
        <w:numPr>
          <w:ilvl w:val="0"/>
          <w:numId w:val="24"/>
        </w:numPr>
        <w:contextualSpacing/>
        <w:rPr>
          <w:lang w:val="en-US"/>
        </w:rPr>
      </w:pPr>
      <w:r w:rsidRPr="00EC518A">
        <w:rPr>
          <w:lang w:val="en-US"/>
        </w:rPr>
        <w:t>Where images have been shared within a romantic context</w:t>
      </w:r>
    </w:p>
    <w:p w14:paraId="70F8D9F4" w14:textId="77777777" w:rsidR="007755E9" w:rsidRDefault="007755E9" w:rsidP="007755E9">
      <w:pPr>
        <w:contextualSpacing/>
        <w:rPr>
          <w:lang w:val="en-US"/>
        </w:rPr>
      </w:pPr>
    </w:p>
    <w:p w14:paraId="15CE6C24" w14:textId="77777777" w:rsidR="007755E9" w:rsidRDefault="007755E9" w:rsidP="007755E9">
      <w:pPr>
        <w:contextualSpacing/>
        <w:rPr>
          <w:lang w:val="en-US"/>
        </w:rPr>
      </w:pPr>
    </w:p>
    <w:p w14:paraId="2B17565B" w14:textId="77777777" w:rsidR="007755E9" w:rsidRDefault="007755E9" w:rsidP="007755E9">
      <w:pPr>
        <w:contextualSpacing/>
        <w:rPr>
          <w:lang w:val="en-US"/>
        </w:rPr>
      </w:pPr>
    </w:p>
    <w:p w14:paraId="39589A28" w14:textId="77777777" w:rsidR="007755E9" w:rsidRDefault="007755E9" w:rsidP="007755E9">
      <w:pPr>
        <w:contextualSpacing/>
        <w:rPr>
          <w:lang w:val="en-US"/>
        </w:rPr>
      </w:pPr>
    </w:p>
    <w:p w14:paraId="171EB3BF" w14:textId="77777777" w:rsidR="007755E9" w:rsidRPr="00EC518A" w:rsidRDefault="007755E9" w:rsidP="007755E9">
      <w:pPr>
        <w:contextualSpacing/>
        <w:rPr>
          <w:lang w:val="en-US"/>
        </w:rPr>
      </w:pPr>
    </w:p>
    <w:p w14:paraId="0FE2573E" w14:textId="77777777" w:rsidR="007755E9" w:rsidRPr="00EC518A" w:rsidRDefault="007755E9" w:rsidP="00624511">
      <w:pPr>
        <w:numPr>
          <w:ilvl w:val="0"/>
          <w:numId w:val="24"/>
        </w:numPr>
        <w:contextualSpacing/>
        <w:rPr>
          <w:lang w:val="en-US"/>
        </w:rPr>
      </w:pPr>
      <w:r w:rsidRPr="00EC518A">
        <w:rPr>
          <w:lang w:val="en-US"/>
        </w:rPr>
        <w:t>Where young people share images of themselves with others for sexual attention</w:t>
      </w:r>
      <w:r w:rsidRPr="00EC518A">
        <w:rPr>
          <w:vertAlign w:val="superscript"/>
          <w:lang w:val="en-US"/>
        </w:rPr>
        <w:footnoteReference w:id="12"/>
      </w:r>
      <w:r w:rsidRPr="00EC518A">
        <w:rPr>
          <w:lang w:val="en-US"/>
        </w:rPr>
        <w:t xml:space="preserve"> </w:t>
      </w:r>
    </w:p>
    <w:p w14:paraId="7939A97B" w14:textId="77777777" w:rsidR="007755E9" w:rsidRPr="00EC518A" w:rsidRDefault="007755E9" w:rsidP="00624511">
      <w:pPr>
        <w:numPr>
          <w:ilvl w:val="0"/>
          <w:numId w:val="24"/>
        </w:numPr>
        <w:contextualSpacing/>
        <w:rPr>
          <w:lang w:val="en-US"/>
        </w:rPr>
      </w:pPr>
      <w:r w:rsidRPr="00EC518A">
        <w:rPr>
          <w:lang w:val="en-US"/>
        </w:rPr>
        <w:t>Another reason</w:t>
      </w:r>
    </w:p>
    <w:p w14:paraId="3427CA39" w14:textId="77777777" w:rsidR="007755E9" w:rsidRPr="00EC518A" w:rsidRDefault="007755E9" w:rsidP="007755E9">
      <w:pPr>
        <w:ind w:left="426"/>
        <w:rPr>
          <w:lang w:val="en-US"/>
        </w:rPr>
      </w:pPr>
    </w:p>
    <w:p w14:paraId="7585ADF7" w14:textId="77777777" w:rsidR="007755E9" w:rsidRPr="00EC518A" w:rsidRDefault="007755E9" w:rsidP="007755E9">
      <w:pPr>
        <w:ind w:left="426"/>
        <w:rPr>
          <w:lang w:val="en-US"/>
        </w:rPr>
      </w:pPr>
      <w:r w:rsidRPr="00EC518A">
        <w:rPr>
          <w:lang w:val="en-US"/>
        </w:rPr>
        <w:t xml:space="preserve">Response </w:t>
      </w:r>
    </w:p>
    <w:p w14:paraId="246FE4F4" w14:textId="77777777" w:rsidR="007755E9" w:rsidRPr="00EC518A" w:rsidRDefault="007755E9" w:rsidP="007755E9">
      <w:pPr>
        <w:ind w:left="426"/>
        <w:rPr>
          <w:lang w:val="en-US"/>
        </w:rPr>
      </w:pPr>
    </w:p>
    <w:p w14:paraId="73AF20CE" w14:textId="77777777" w:rsidR="007755E9" w:rsidRPr="00EC518A" w:rsidRDefault="007755E9" w:rsidP="007755E9">
      <w:pPr>
        <w:ind w:left="426"/>
        <w:rPr>
          <w:lang w:val="en-US"/>
        </w:rPr>
      </w:pPr>
      <w:r w:rsidRPr="00EC518A">
        <w:rPr>
          <w:lang w:val="en-US"/>
        </w:rPr>
        <w:t xml:space="preserve">Education settings should have a thorough understanding of the guidance and assess each case on its own merits. Where aggravating factors may be present, the matter should be referred to police on 101 and IFD. </w:t>
      </w:r>
    </w:p>
    <w:p w14:paraId="208A7992" w14:textId="77777777" w:rsidR="007755E9" w:rsidRPr="00EC518A" w:rsidRDefault="007755E9" w:rsidP="007755E9">
      <w:pPr>
        <w:ind w:left="426"/>
        <w:rPr>
          <w:lang w:val="en-US"/>
        </w:rPr>
      </w:pPr>
    </w:p>
    <w:p w14:paraId="7B669DE4" w14:textId="77777777" w:rsidR="007755E9" w:rsidRPr="00EC518A" w:rsidRDefault="007755E9" w:rsidP="007755E9">
      <w:pPr>
        <w:ind w:left="426"/>
        <w:rPr>
          <w:lang w:val="en-US"/>
        </w:rPr>
      </w:pPr>
      <w:r w:rsidRPr="00EC518A">
        <w:rPr>
          <w:lang w:val="en-US"/>
        </w:rPr>
        <w:t xml:space="preserve">Where there are no clear aggravating factors, settings should consider whether a safeguarding referral to IFD should still be made, taking advice from IFD where appropriate. </w:t>
      </w:r>
    </w:p>
    <w:p w14:paraId="2AC43B73" w14:textId="77777777" w:rsidR="007755E9" w:rsidRPr="00EC518A" w:rsidRDefault="007755E9" w:rsidP="007755E9">
      <w:pPr>
        <w:ind w:left="426"/>
        <w:rPr>
          <w:lang w:val="en-US"/>
        </w:rPr>
      </w:pPr>
    </w:p>
    <w:p w14:paraId="45297BED" w14:textId="77777777" w:rsidR="007755E9" w:rsidRPr="00EC518A" w:rsidRDefault="007755E9" w:rsidP="007755E9">
      <w:pPr>
        <w:ind w:left="426"/>
        <w:rPr>
          <w:lang w:val="en-US"/>
        </w:rPr>
      </w:pPr>
    </w:p>
    <w:p w14:paraId="63840212" w14:textId="77777777" w:rsidR="007755E9" w:rsidRPr="00EC518A" w:rsidRDefault="007755E9" w:rsidP="007755E9">
      <w:pPr>
        <w:ind w:left="426"/>
        <w:rPr>
          <w:b/>
          <w:bCs/>
          <w:lang w:val="en-US"/>
        </w:rPr>
      </w:pPr>
      <w:r w:rsidRPr="00EC518A">
        <w:rPr>
          <w:b/>
          <w:bCs/>
          <w:lang w:val="en-US"/>
        </w:rPr>
        <w:t xml:space="preserve">2.9 Consultation, Assessment and Treatment Service </w:t>
      </w:r>
    </w:p>
    <w:p w14:paraId="5A50579C" w14:textId="77777777" w:rsidR="007755E9" w:rsidRPr="00EC518A" w:rsidRDefault="007755E9" w:rsidP="007755E9">
      <w:pPr>
        <w:spacing w:before="120" w:after="120"/>
        <w:ind w:left="426"/>
        <w:jc w:val="both"/>
        <w:rPr>
          <w:szCs w:val="22"/>
        </w:rPr>
      </w:pPr>
      <w:r w:rsidRPr="00EC518A">
        <w:rPr>
          <w:color w:val="333333"/>
          <w:szCs w:val="22"/>
          <w:lang w:val="en"/>
        </w:rPr>
        <w:t>The Consultation, Assessment and Treatment Service (CATS) is a multidisciplinary psychological service working with children and young people up to 18 years of age who have engaged in, or are alleged to have engaged in, harmful sexual behaviour (HSB). CATS is a Sussex Partnership NHS Trust service, commissioned by West Sussex Children’s Social Care to undertake specialist assessments and therapeutic interventions with children and their families.  CATS also work closely with, and provide consultation to, the professional network around the child and family, to ensure a robust multi-agency response to safeguarding, to facilitate an understanding of the child’s HSB and to support the child to move forward safely.</w:t>
      </w:r>
    </w:p>
    <w:p w14:paraId="573DEB2A" w14:textId="77777777" w:rsidR="007755E9" w:rsidRPr="00EC518A" w:rsidRDefault="007755E9" w:rsidP="007755E9">
      <w:pPr>
        <w:spacing w:before="120" w:after="120"/>
        <w:ind w:left="426"/>
        <w:jc w:val="both"/>
        <w:rPr>
          <w:color w:val="333333"/>
          <w:lang w:val="en-US"/>
        </w:rPr>
      </w:pPr>
      <w:r w:rsidRPr="43EB3933">
        <w:rPr>
          <w:color w:val="333333"/>
          <w:lang w:val="en-US"/>
        </w:rPr>
        <w:t xml:space="preserve">When Harmful Sexual Behaviour has been identified a referral to CATS should be made by the allocated social worker following a discussion with the parents / carers. Whilst CATS are only able to accept referrals from social services telephone advice can be sought from the service by any professional by contacting the CATS’ office on 01403 223200. </w:t>
      </w:r>
    </w:p>
    <w:p w14:paraId="7D738EE2" w14:textId="77777777" w:rsidR="007755E9" w:rsidRPr="00EC518A" w:rsidRDefault="007755E9" w:rsidP="007755E9">
      <w:pPr>
        <w:spacing w:before="120" w:after="120"/>
        <w:ind w:left="426"/>
        <w:jc w:val="both"/>
        <w:rPr>
          <w:color w:val="333333"/>
          <w:lang w:val="en-US"/>
        </w:rPr>
      </w:pPr>
      <w:r w:rsidRPr="43EB3933">
        <w:rPr>
          <w:color w:val="333333"/>
          <w:lang w:val="en-US"/>
        </w:rPr>
        <w:t xml:space="preserve">It is important to note that any safeguarding concern should be first reported to the police and the Integrated Front Door, as outlined above, before contacting CATs for advice.  </w:t>
      </w:r>
    </w:p>
    <w:p w14:paraId="553D7221" w14:textId="77777777" w:rsidR="007755E9" w:rsidRPr="00EC518A" w:rsidRDefault="007755E9" w:rsidP="007755E9">
      <w:pPr>
        <w:spacing w:before="120" w:after="120"/>
        <w:ind w:left="426"/>
        <w:jc w:val="both"/>
        <w:rPr>
          <w:color w:val="333333"/>
          <w:lang w:val="en-US"/>
        </w:rPr>
      </w:pPr>
      <w:r w:rsidRPr="43EB3933">
        <w:rPr>
          <w:color w:val="333333"/>
          <w:lang w:val="en-US"/>
        </w:rPr>
        <w:t xml:space="preserve">Schools should not wait for the outcome (or even the start of) a police or social services investigation and should seek to implement immediate safeguarding measures to safeguard others, and prevent further allegations of HSB, please see the CATS school safety plan, at Appendix A, to support with this.  </w:t>
      </w:r>
    </w:p>
    <w:p w14:paraId="315049E9" w14:textId="77777777" w:rsidR="007755E9" w:rsidRPr="00EC518A" w:rsidRDefault="007755E9" w:rsidP="007755E9">
      <w:pPr>
        <w:rPr>
          <w:b/>
          <w:bCs/>
          <w:szCs w:val="22"/>
        </w:rPr>
      </w:pPr>
      <w:r w:rsidRPr="00EC518A">
        <w:rPr>
          <w:b/>
          <w:bCs/>
          <w:szCs w:val="22"/>
        </w:rPr>
        <w:t>2.10 School Safety Plans for any harmful sexual behaviour, sexual violence or sexual harassment</w:t>
      </w:r>
    </w:p>
    <w:p w14:paraId="70303507" w14:textId="77777777" w:rsidR="007755E9" w:rsidRPr="00EC518A" w:rsidRDefault="007755E9" w:rsidP="007755E9">
      <w:pPr>
        <w:spacing w:before="120" w:after="120"/>
        <w:ind w:left="426"/>
        <w:jc w:val="both"/>
        <w:rPr>
          <w:color w:val="333333"/>
          <w:szCs w:val="22"/>
          <w:lang w:val="en"/>
        </w:rPr>
      </w:pPr>
      <w:r w:rsidRPr="00EC518A">
        <w:rPr>
          <w:color w:val="333333"/>
          <w:szCs w:val="22"/>
          <w:lang w:val="en"/>
        </w:rPr>
        <w:t xml:space="preserve">CATS have generated a school safety plan, (Appendix A) which should be used as soon as possible to implement safeguarding measures to support all young people involved. </w:t>
      </w:r>
    </w:p>
    <w:p w14:paraId="046F2F07" w14:textId="77777777" w:rsidR="007755E9" w:rsidRPr="00EC518A" w:rsidRDefault="007755E9" w:rsidP="007755E9">
      <w:pPr>
        <w:spacing w:before="120" w:after="120"/>
        <w:ind w:left="426"/>
        <w:jc w:val="both"/>
        <w:rPr>
          <w:color w:val="333333"/>
          <w:lang w:val="en-US"/>
        </w:rPr>
      </w:pPr>
      <w:r w:rsidRPr="43EB3933">
        <w:rPr>
          <w:color w:val="333333"/>
          <w:lang w:val="en-US"/>
        </w:rPr>
        <w:t xml:space="preserve">The safety plan should not wait until the outcome of any police or children services investigation, however there are specific considerations about what can and cannot be shared with the young person when there is a police investigation school. Please see the safety plan for more information.  </w:t>
      </w:r>
    </w:p>
    <w:p w14:paraId="386BDF28" w14:textId="77777777" w:rsidR="007755E9" w:rsidRPr="00EC518A" w:rsidRDefault="007755E9" w:rsidP="007755E9">
      <w:pPr>
        <w:rPr>
          <w:b/>
          <w:bCs/>
          <w:szCs w:val="22"/>
        </w:rPr>
      </w:pPr>
      <w:bookmarkStart w:id="141" w:name="_Toc69223708"/>
      <w:r w:rsidRPr="00EC518A">
        <w:rPr>
          <w:b/>
          <w:bCs/>
          <w:szCs w:val="22"/>
        </w:rPr>
        <w:t>National advice &amp; guidance - including NSPCC helpline for those affected</w:t>
      </w:r>
      <w:bookmarkEnd w:id="141"/>
      <w:r w:rsidRPr="00EC518A">
        <w:rPr>
          <w:b/>
          <w:bCs/>
          <w:szCs w:val="22"/>
        </w:rPr>
        <w:t xml:space="preserve"> </w:t>
      </w:r>
    </w:p>
    <w:p w14:paraId="1D5CE38A" w14:textId="77777777" w:rsidR="007755E9" w:rsidRPr="00EC518A" w:rsidRDefault="007755E9" w:rsidP="007755E9">
      <w:pPr>
        <w:ind w:left="284"/>
        <w:rPr>
          <w:i/>
          <w:iCs/>
          <w:lang w:val="en-US"/>
        </w:rPr>
      </w:pPr>
    </w:p>
    <w:p w14:paraId="0F91EF17" w14:textId="77777777" w:rsidR="007755E9" w:rsidRPr="00EC518A" w:rsidRDefault="007755E9" w:rsidP="007755E9">
      <w:pPr>
        <w:ind w:left="284"/>
        <w:rPr>
          <w:i/>
          <w:iCs/>
          <w:lang w:val="en-US"/>
        </w:rPr>
      </w:pPr>
      <w:r w:rsidRPr="00EC518A">
        <w:rPr>
          <w:i/>
          <w:iCs/>
          <w:lang w:val="en-US"/>
        </w:rPr>
        <w:t>To support your setting in responding to peer-on-peer sexual violence and harassment, you should be aware of the following guidance and resources:</w:t>
      </w:r>
    </w:p>
    <w:p w14:paraId="6C8E038B" w14:textId="77777777" w:rsidR="007755E9" w:rsidRPr="00EC518A" w:rsidRDefault="007755E9" w:rsidP="007755E9">
      <w:pPr>
        <w:rPr>
          <w:i/>
          <w:iCs/>
          <w:lang w:val="en-US"/>
        </w:rPr>
      </w:pPr>
    </w:p>
    <w:p w14:paraId="1F2AE28F" w14:textId="77777777" w:rsidR="007755E9" w:rsidRPr="00EC518A" w:rsidRDefault="007755E9" w:rsidP="00624511">
      <w:pPr>
        <w:numPr>
          <w:ilvl w:val="0"/>
          <w:numId w:val="23"/>
        </w:numPr>
        <w:contextualSpacing/>
        <w:rPr>
          <w:i/>
          <w:iCs/>
          <w:lang w:val="en-US"/>
        </w:rPr>
      </w:pPr>
      <w:r w:rsidRPr="00EC518A">
        <w:rPr>
          <w:i/>
          <w:iCs/>
          <w:lang w:val="en-US"/>
        </w:rPr>
        <w:t>Keeping Children Safe in Education 202</w:t>
      </w:r>
      <w:r>
        <w:rPr>
          <w:i/>
          <w:iCs/>
          <w:lang w:val="en-US"/>
        </w:rPr>
        <w:t>4</w:t>
      </w:r>
      <w:r w:rsidRPr="00EC518A">
        <w:rPr>
          <w:i/>
          <w:iCs/>
          <w:lang w:val="en-US"/>
        </w:rPr>
        <w:t>, especially part 5, child on child sexual assault and harassment</w:t>
      </w:r>
    </w:p>
    <w:p w14:paraId="4B42538D" w14:textId="77777777" w:rsidR="007755E9" w:rsidRPr="00EC518A" w:rsidRDefault="007755E9" w:rsidP="00624511">
      <w:pPr>
        <w:numPr>
          <w:ilvl w:val="0"/>
          <w:numId w:val="23"/>
        </w:numPr>
        <w:contextualSpacing/>
        <w:rPr>
          <w:i/>
          <w:iCs/>
          <w:lang w:val="en-US"/>
        </w:rPr>
      </w:pPr>
      <w:r w:rsidRPr="00EC518A">
        <w:rPr>
          <w:i/>
          <w:iCs/>
          <w:lang w:val="en-US"/>
        </w:rPr>
        <w:t>Working Together to Safeguard Children, 20</w:t>
      </w:r>
      <w:r>
        <w:rPr>
          <w:i/>
          <w:iCs/>
          <w:lang w:val="en-US"/>
        </w:rPr>
        <w:t>23</w:t>
      </w:r>
      <w:r w:rsidRPr="00EC518A">
        <w:rPr>
          <w:i/>
          <w:iCs/>
          <w:vertAlign w:val="superscript"/>
          <w:lang w:val="en-US"/>
        </w:rPr>
        <w:footnoteReference w:id="13"/>
      </w:r>
    </w:p>
    <w:p w14:paraId="4A8C2CA0" w14:textId="77777777" w:rsidR="007755E9" w:rsidRPr="00EC518A" w:rsidRDefault="007755E9" w:rsidP="00624511">
      <w:pPr>
        <w:numPr>
          <w:ilvl w:val="0"/>
          <w:numId w:val="23"/>
        </w:numPr>
        <w:contextualSpacing/>
        <w:rPr>
          <w:i/>
          <w:iCs/>
          <w:lang w:val="en-US"/>
        </w:rPr>
      </w:pPr>
      <w:r w:rsidRPr="00EC518A">
        <w:rPr>
          <w:i/>
          <w:iCs/>
          <w:lang w:val="en-US"/>
        </w:rPr>
        <w:t xml:space="preserve">Sexual violence and sexual harassment between children in schools and colleges (sept 2021) </w:t>
      </w:r>
    </w:p>
    <w:p w14:paraId="7E98DF3F" w14:textId="77777777" w:rsidR="007755E9" w:rsidRPr="0013614D" w:rsidRDefault="007755E9" w:rsidP="00624511">
      <w:pPr>
        <w:numPr>
          <w:ilvl w:val="0"/>
          <w:numId w:val="23"/>
        </w:numPr>
        <w:contextualSpacing/>
        <w:rPr>
          <w:i/>
          <w:iCs/>
          <w:lang w:val="en-US"/>
        </w:rPr>
      </w:pPr>
      <w:r w:rsidRPr="0013614D">
        <w:rPr>
          <w:b/>
          <w:bCs/>
          <w:i/>
          <w:iCs/>
        </w:rPr>
        <w:t>New guidance regarding sexting</w:t>
      </w:r>
      <w:r w:rsidRPr="0013614D">
        <w:rPr>
          <w:i/>
          <w:iCs/>
        </w:rPr>
        <w:t xml:space="preserve"> has been issued by the </w:t>
      </w:r>
      <w:proofErr w:type="spellStart"/>
      <w:r w:rsidRPr="0013614D">
        <w:rPr>
          <w:i/>
          <w:iCs/>
        </w:rPr>
        <w:t>Dept</w:t>
      </w:r>
      <w:proofErr w:type="spellEnd"/>
      <w:r w:rsidRPr="0013614D">
        <w:rPr>
          <w:i/>
          <w:iCs/>
        </w:rPr>
        <w:t xml:space="preserve"> for Digital, Media, Culture and Sport, in December 2020. This guidance is titled Sharing nudes and semi-nudes: advice for education settings working with children and young people and identifies aggravated and </w:t>
      </w:r>
    </w:p>
    <w:p w14:paraId="49B96E05" w14:textId="77777777" w:rsidR="007755E9" w:rsidRPr="00EC518A" w:rsidRDefault="007755E9" w:rsidP="00624511">
      <w:pPr>
        <w:numPr>
          <w:ilvl w:val="0"/>
          <w:numId w:val="23"/>
        </w:numPr>
        <w:contextualSpacing/>
        <w:rPr>
          <w:i/>
          <w:iCs/>
          <w:lang w:val="en-US"/>
        </w:rPr>
      </w:pPr>
      <w:proofErr w:type="gramStart"/>
      <w:r w:rsidRPr="00EC518A">
        <w:rPr>
          <w:i/>
          <w:iCs/>
        </w:rPr>
        <w:t>experimental</w:t>
      </w:r>
      <w:proofErr w:type="gramEnd"/>
      <w:r w:rsidRPr="00EC518A">
        <w:rPr>
          <w:i/>
          <w:iCs/>
        </w:rPr>
        <w:t xml:space="preserve"> situations and provides guidance on how each should be dealt with. (See Sec 2.8 above.) </w:t>
      </w:r>
    </w:p>
    <w:p w14:paraId="69BE92A6" w14:textId="77777777" w:rsidR="007755E9" w:rsidRPr="00EC518A" w:rsidRDefault="007755E9" w:rsidP="00624511">
      <w:pPr>
        <w:numPr>
          <w:ilvl w:val="0"/>
          <w:numId w:val="23"/>
        </w:numPr>
        <w:contextualSpacing/>
        <w:rPr>
          <w:i/>
          <w:iCs/>
          <w:lang w:val="en-US"/>
        </w:rPr>
      </w:pPr>
      <w:r w:rsidRPr="00EC518A">
        <w:rPr>
          <w:i/>
          <w:iCs/>
        </w:rPr>
        <w:t>Relationships Education, Relationships and Sex Education (RSE) and Health Education, Statutory Guidance</w:t>
      </w:r>
      <w:r w:rsidRPr="00EC518A">
        <w:rPr>
          <w:i/>
          <w:iCs/>
          <w:vertAlign w:val="superscript"/>
        </w:rPr>
        <w:footnoteReference w:id="14"/>
      </w:r>
    </w:p>
    <w:p w14:paraId="4F0CEC88" w14:textId="77777777" w:rsidR="007755E9" w:rsidRPr="00EC518A" w:rsidRDefault="007755E9" w:rsidP="00624511">
      <w:pPr>
        <w:numPr>
          <w:ilvl w:val="0"/>
          <w:numId w:val="23"/>
        </w:numPr>
        <w:contextualSpacing/>
        <w:rPr>
          <w:i/>
          <w:iCs/>
          <w:lang w:val="en-US"/>
        </w:rPr>
      </w:pPr>
      <w:r w:rsidRPr="00EC518A">
        <w:rPr>
          <w:i/>
          <w:iCs/>
        </w:rPr>
        <w:t>Pan Sussex Child Protection &amp; Safeguarding Procedures, specifically part 8.10, Children who Harm Other Children</w:t>
      </w:r>
      <w:r w:rsidRPr="00EC518A">
        <w:rPr>
          <w:i/>
          <w:iCs/>
          <w:vertAlign w:val="superscript"/>
        </w:rPr>
        <w:footnoteReference w:id="15"/>
      </w:r>
      <w:r w:rsidRPr="00EC518A">
        <w:rPr>
          <w:i/>
          <w:iCs/>
        </w:rPr>
        <w:t xml:space="preserve"> and 8.40 Sexually Active Children</w:t>
      </w:r>
    </w:p>
    <w:p w14:paraId="3DDAEB68" w14:textId="77777777" w:rsidR="007755E9" w:rsidRPr="00EC518A" w:rsidRDefault="007755E9" w:rsidP="00624511">
      <w:pPr>
        <w:numPr>
          <w:ilvl w:val="0"/>
          <w:numId w:val="23"/>
        </w:numPr>
        <w:contextualSpacing/>
        <w:rPr>
          <w:i/>
          <w:iCs/>
          <w:lang w:val="en-US"/>
        </w:rPr>
      </w:pPr>
      <w:r w:rsidRPr="00EC518A">
        <w:rPr>
          <w:i/>
          <w:iCs/>
          <w:lang w:val="en-US"/>
        </w:rPr>
        <w:t xml:space="preserve">NSPCC – Protecting children from </w:t>
      </w:r>
      <w:r>
        <w:rPr>
          <w:i/>
          <w:iCs/>
          <w:lang w:val="en-US"/>
        </w:rPr>
        <w:t>child</w:t>
      </w:r>
      <w:r w:rsidRPr="00EC518A">
        <w:rPr>
          <w:i/>
          <w:iCs/>
          <w:lang w:val="en-US"/>
        </w:rPr>
        <w:t>-on-</w:t>
      </w:r>
      <w:r>
        <w:rPr>
          <w:i/>
          <w:iCs/>
          <w:lang w:val="en-US"/>
        </w:rPr>
        <w:t xml:space="preserve">child </w:t>
      </w:r>
      <w:r w:rsidRPr="00EC518A">
        <w:rPr>
          <w:i/>
          <w:iCs/>
          <w:lang w:val="en-US"/>
        </w:rPr>
        <w:t>sexual abuse</w:t>
      </w:r>
      <w:r w:rsidRPr="00EC518A">
        <w:rPr>
          <w:i/>
          <w:iCs/>
          <w:vertAlign w:val="superscript"/>
          <w:lang w:val="en-US"/>
        </w:rPr>
        <w:footnoteReference w:id="16"/>
      </w:r>
      <w:r w:rsidRPr="00EC518A">
        <w:rPr>
          <w:i/>
          <w:iCs/>
          <w:lang w:val="en-US"/>
        </w:rPr>
        <w:t xml:space="preserve"> which shares information of recognizing, responding and prevention amongst other areas. </w:t>
      </w:r>
    </w:p>
    <w:p w14:paraId="1285D1FF" w14:textId="77777777" w:rsidR="007755E9" w:rsidRPr="00EC518A" w:rsidRDefault="007755E9" w:rsidP="00624511">
      <w:pPr>
        <w:numPr>
          <w:ilvl w:val="0"/>
          <w:numId w:val="23"/>
        </w:numPr>
        <w:spacing w:after="160" w:line="256" w:lineRule="auto"/>
        <w:ind w:right="325"/>
        <w:contextualSpacing/>
        <w:rPr>
          <w:i/>
          <w:iCs/>
        </w:rPr>
      </w:pPr>
      <w:r w:rsidRPr="00EC518A">
        <w:rPr>
          <w:i/>
          <w:iCs/>
          <w:lang w:val="en-US"/>
        </w:rPr>
        <w:t>NSPCC helpline for people who have experienced sexual abuse in an education setting which is available for young people and adults, and for anyone who works or volunteers in a school setting and needs support and guidance</w:t>
      </w:r>
      <w:r w:rsidRPr="00EC518A">
        <w:rPr>
          <w:i/>
          <w:iCs/>
          <w:vertAlign w:val="superscript"/>
          <w:lang w:val="en-US"/>
        </w:rPr>
        <w:footnoteReference w:id="17"/>
      </w:r>
      <w:r w:rsidRPr="00EC518A">
        <w:rPr>
          <w:i/>
          <w:iCs/>
          <w:lang w:val="en-US"/>
        </w:rPr>
        <w:t xml:space="preserve"> </w:t>
      </w:r>
      <w:r w:rsidRPr="00EC518A">
        <w:rPr>
          <w:i/>
          <w:iCs/>
        </w:rPr>
        <w:t>The Report Abuse in Education helpline can be</w:t>
      </w:r>
      <w:r w:rsidRPr="00EC518A">
        <w:rPr>
          <w:rFonts w:ascii="Arial" w:hAnsi="Arial"/>
          <w:i/>
          <w:iCs/>
          <w:sz w:val="24"/>
        </w:rPr>
        <w:t xml:space="preserve"> </w:t>
      </w:r>
      <w:r w:rsidRPr="00EC518A">
        <w:rPr>
          <w:i/>
          <w:iCs/>
        </w:rPr>
        <w:t xml:space="preserve">reached on 0800 136 663, on Monday to Friday 8am - 10pm, or 9am - 6pm at weekends. It can also be contacted by email at </w:t>
      </w:r>
      <w:hyperlink r:id="rId96" w:history="1">
        <w:r w:rsidRPr="00EC518A">
          <w:rPr>
            <w:i/>
            <w:iCs/>
            <w:color w:val="0000FF"/>
            <w:u w:val="single"/>
          </w:rPr>
          <w:t>help@nspcc.org.uk</w:t>
        </w:r>
      </w:hyperlink>
      <w:r w:rsidRPr="00EC518A">
        <w:rPr>
          <w:rFonts w:eastAsia="Calibri" w:cs="Arial"/>
          <w:i/>
          <w:iCs/>
        </w:rPr>
        <w:t xml:space="preserve"> </w:t>
      </w:r>
    </w:p>
    <w:p w14:paraId="32D5D59D" w14:textId="77777777" w:rsidR="007755E9" w:rsidRDefault="007755E9" w:rsidP="007755E9">
      <w:pPr>
        <w:rPr>
          <w:rFonts w:asciiTheme="minorHAnsi" w:hAnsiTheme="minorHAnsi" w:cstheme="minorHAnsi"/>
          <w:b/>
          <w:bCs/>
          <w:szCs w:val="22"/>
        </w:rPr>
      </w:pPr>
      <w:bookmarkStart w:id="142" w:name="_Toc69223709"/>
    </w:p>
    <w:p w14:paraId="5070C7CB" w14:textId="77777777" w:rsidR="007755E9" w:rsidRPr="00EC518A" w:rsidRDefault="007755E9" w:rsidP="007755E9">
      <w:pPr>
        <w:rPr>
          <w:rFonts w:asciiTheme="minorHAnsi" w:hAnsiTheme="minorHAnsi" w:cstheme="minorHAnsi"/>
          <w:b/>
          <w:bCs/>
          <w:szCs w:val="22"/>
        </w:rPr>
      </w:pPr>
      <w:r w:rsidRPr="00EC518A">
        <w:rPr>
          <w:rFonts w:asciiTheme="minorHAnsi" w:hAnsiTheme="minorHAnsi" w:cstheme="minorHAnsi"/>
          <w:b/>
          <w:bCs/>
          <w:szCs w:val="22"/>
        </w:rPr>
        <w:t>Child Protection &amp; Safeguarding Policy / Training of staff</w:t>
      </w:r>
      <w:bookmarkEnd w:id="142"/>
      <w:r w:rsidRPr="00EC518A">
        <w:rPr>
          <w:rFonts w:asciiTheme="minorHAnsi" w:hAnsiTheme="minorHAnsi" w:cstheme="minorHAnsi"/>
          <w:b/>
          <w:bCs/>
          <w:szCs w:val="22"/>
        </w:rPr>
        <w:t xml:space="preserve">  </w:t>
      </w:r>
    </w:p>
    <w:p w14:paraId="11AD95D5" w14:textId="77777777" w:rsidR="007755E9" w:rsidRPr="00EC518A" w:rsidRDefault="007755E9" w:rsidP="007755E9">
      <w:pPr>
        <w:rPr>
          <w:rFonts w:cstheme="minorHAnsi"/>
          <w:szCs w:val="22"/>
        </w:rPr>
      </w:pPr>
    </w:p>
    <w:p w14:paraId="4B59D31C" w14:textId="77777777" w:rsidR="007755E9" w:rsidRPr="00EC518A" w:rsidRDefault="007755E9" w:rsidP="007755E9">
      <w:bookmarkStart w:id="143" w:name="_Toc69223710"/>
      <w:r w:rsidRPr="00EC518A">
        <w:t>Policy</w:t>
      </w:r>
      <w:bookmarkEnd w:id="143"/>
    </w:p>
    <w:p w14:paraId="5004C4FE" w14:textId="77777777" w:rsidR="007755E9" w:rsidRPr="00EC518A" w:rsidRDefault="007755E9" w:rsidP="007755E9">
      <w:pPr>
        <w:rPr>
          <w:lang w:val="en-US"/>
        </w:rPr>
      </w:pPr>
      <w:r w:rsidRPr="00EC518A">
        <w:rPr>
          <w:lang w:val="en-US"/>
        </w:rPr>
        <w:t>This briefing is for guidance for schools in West Sussex. Further statutory guidance within Keeping Children Safe in Education 20</w:t>
      </w:r>
      <w:r>
        <w:rPr>
          <w:lang w:val="en-US"/>
        </w:rPr>
        <w:t>24</w:t>
      </w:r>
      <w:r w:rsidRPr="00EC518A">
        <w:rPr>
          <w:lang w:val="en-US"/>
        </w:rPr>
        <w:t xml:space="preserve"> has been issued by the DfE. This statutory guidance should be incorporated into your child protection and safeguarding policy.  </w:t>
      </w:r>
    </w:p>
    <w:p w14:paraId="62062CB9" w14:textId="77777777" w:rsidR="007755E9" w:rsidRPr="00EC518A" w:rsidRDefault="007755E9" w:rsidP="007755E9">
      <w:pPr>
        <w:rPr>
          <w:lang w:val="en-US"/>
        </w:rPr>
      </w:pPr>
    </w:p>
    <w:p w14:paraId="21EE96FE" w14:textId="77777777" w:rsidR="007755E9" w:rsidRPr="00EC518A" w:rsidRDefault="007755E9" w:rsidP="007755E9">
      <w:bookmarkStart w:id="144" w:name="_Toc69223711"/>
      <w:r w:rsidRPr="00EC518A">
        <w:t>Policy on school website</w:t>
      </w:r>
      <w:bookmarkEnd w:id="144"/>
      <w:r w:rsidRPr="00EC518A">
        <w:t xml:space="preserve"> </w:t>
      </w:r>
    </w:p>
    <w:p w14:paraId="59234352" w14:textId="77777777" w:rsidR="007755E9" w:rsidRPr="00EC518A" w:rsidRDefault="007755E9" w:rsidP="007755E9">
      <w:pPr>
        <w:rPr>
          <w:lang w:val="en-US"/>
        </w:rPr>
      </w:pPr>
      <w:r w:rsidRPr="00EC518A">
        <w:rPr>
          <w:lang w:val="en-US"/>
        </w:rPr>
        <w:t>It is recommended that any updated policy is made accessible to the public on your school’s external webpages as soon as possible</w:t>
      </w:r>
    </w:p>
    <w:p w14:paraId="38DA91B5" w14:textId="77777777" w:rsidR="007755E9" w:rsidRPr="00EC518A" w:rsidRDefault="007755E9" w:rsidP="007755E9">
      <w:pPr>
        <w:rPr>
          <w:lang w:val="en-US"/>
        </w:rPr>
      </w:pPr>
    </w:p>
    <w:p w14:paraId="34149C54" w14:textId="77777777" w:rsidR="007755E9" w:rsidRPr="00EC518A" w:rsidRDefault="007755E9" w:rsidP="007755E9">
      <w:bookmarkStart w:id="145" w:name="_Toc69223712"/>
      <w:r w:rsidRPr="00EC518A">
        <w:t>Staff training</w:t>
      </w:r>
      <w:bookmarkEnd w:id="145"/>
    </w:p>
    <w:p w14:paraId="15BE189C" w14:textId="77777777" w:rsidR="007755E9" w:rsidRPr="00EC518A" w:rsidRDefault="007755E9" w:rsidP="007755E9">
      <w:pPr>
        <w:rPr>
          <w:lang w:val="en-US"/>
        </w:rPr>
      </w:pPr>
      <w:r w:rsidRPr="00EC518A">
        <w:rPr>
          <w:lang w:val="en-US"/>
        </w:rPr>
        <w:t xml:space="preserve">It is recommended that all your staff, including volunteers, receive regular safeguarding training throughout the year, which could include updates on this area. It is recommended that you can evidence the impact of any training for any subsequent </w:t>
      </w:r>
      <w:proofErr w:type="spellStart"/>
      <w:r w:rsidRPr="00EC518A">
        <w:rPr>
          <w:lang w:val="en-US"/>
        </w:rPr>
        <w:t>Ofsted</w:t>
      </w:r>
      <w:proofErr w:type="spellEnd"/>
      <w:r w:rsidRPr="00EC518A">
        <w:rPr>
          <w:lang w:val="en-US"/>
        </w:rPr>
        <w:t xml:space="preserve"> inspections. </w:t>
      </w:r>
    </w:p>
    <w:p w14:paraId="38C2E733" w14:textId="77777777" w:rsidR="007755E9" w:rsidRPr="00EC518A" w:rsidRDefault="007755E9" w:rsidP="007755E9">
      <w:pPr>
        <w:rPr>
          <w:lang w:val="en-US"/>
        </w:rPr>
      </w:pPr>
    </w:p>
    <w:p w14:paraId="282C50CB" w14:textId="77777777" w:rsidR="007755E9" w:rsidRPr="00EC518A" w:rsidRDefault="007755E9" w:rsidP="007755E9">
      <w:pPr>
        <w:rPr>
          <w:lang w:val="en-US"/>
        </w:rPr>
      </w:pPr>
      <w:hyperlink r:id="rId97" w:history="1">
        <w:r w:rsidRPr="00EC518A">
          <w:rPr>
            <w:i/>
            <w:iCs/>
            <w:color w:val="0000FF"/>
            <w:szCs w:val="22"/>
            <w:u w:val="single"/>
            <w:lang w:val="en-US"/>
          </w:rPr>
          <w:t>West Sussex Service for Schools</w:t>
        </w:r>
      </w:hyperlink>
      <w:r w:rsidRPr="00EC518A">
        <w:rPr>
          <w:lang w:val="en-US"/>
        </w:rPr>
        <w:t xml:space="preserve"> hosts a DSL Digital Library and hosts short presentations on specific issues, for example, Online Sexual Harm Reduction Guides, Sexual Health Services in West Sussex amongst many others. </w:t>
      </w:r>
    </w:p>
    <w:p w14:paraId="4724373D" w14:textId="77777777" w:rsidR="007755E9" w:rsidRPr="00EC518A" w:rsidRDefault="007755E9" w:rsidP="007755E9">
      <w:pPr>
        <w:rPr>
          <w:lang w:val="en-US"/>
        </w:rPr>
      </w:pPr>
    </w:p>
    <w:p w14:paraId="5368018A" w14:textId="77777777" w:rsidR="007755E9" w:rsidRPr="00EC518A" w:rsidRDefault="007755E9" w:rsidP="007755E9">
      <w:pPr>
        <w:rPr>
          <w:b/>
          <w:bCs/>
          <w:szCs w:val="22"/>
        </w:rPr>
      </w:pPr>
      <w:bookmarkStart w:id="146" w:name="_Toc69223714"/>
      <w:r w:rsidRPr="00EC518A">
        <w:rPr>
          <w:b/>
          <w:bCs/>
          <w:szCs w:val="22"/>
        </w:rPr>
        <w:t>Review of previous incidents in your school / setting</w:t>
      </w:r>
      <w:bookmarkEnd w:id="146"/>
    </w:p>
    <w:p w14:paraId="580FF7ED" w14:textId="77777777" w:rsidR="007755E9" w:rsidRPr="00EC518A" w:rsidRDefault="007755E9" w:rsidP="00624511">
      <w:pPr>
        <w:keepNext/>
        <w:keepLines/>
        <w:numPr>
          <w:ilvl w:val="0"/>
          <w:numId w:val="22"/>
        </w:numPr>
        <w:spacing w:before="200"/>
        <w:outlineLvl w:val="2"/>
        <w:rPr>
          <w:rFonts w:cstheme="minorHAnsi"/>
          <w:b/>
          <w:color w:val="282828"/>
          <w:szCs w:val="22"/>
        </w:rPr>
      </w:pPr>
      <w:bookmarkStart w:id="147" w:name="_Toc69223715"/>
      <w:bookmarkStart w:id="148" w:name="_Toc82429829"/>
      <w:bookmarkStart w:id="149" w:name="_Toc109135162"/>
      <w:r w:rsidRPr="00EC518A">
        <w:rPr>
          <w:rFonts w:cstheme="minorHAnsi"/>
          <w:b/>
          <w:color w:val="282828"/>
          <w:szCs w:val="22"/>
        </w:rPr>
        <w:t>Review previous allegations</w:t>
      </w:r>
      <w:bookmarkEnd w:id="147"/>
      <w:bookmarkEnd w:id="148"/>
      <w:bookmarkEnd w:id="149"/>
      <w:r w:rsidRPr="00EC518A">
        <w:rPr>
          <w:rFonts w:cstheme="minorHAnsi"/>
          <w:b/>
          <w:color w:val="282828"/>
          <w:szCs w:val="22"/>
        </w:rPr>
        <w:t xml:space="preserve"> </w:t>
      </w:r>
    </w:p>
    <w:p w14:paraId="77A73568" w14:textId="77777777" w:rsidR="007755E9" w:rsidRPr="00EC518A" w:rsidRDefault="007755E9" w:rsidP="007755E9">
      <w:pPr>
        <w:tabs>
          <w:tab w:val="left" w:pos="284"/>
        </w:tabs>
        <w:ind w:left="360"/>
        <w:jc w:val="both"/>
        <w:rPr>
          <w:rFonts w:cstheme="minorHAnsi"/>
          <w:szCs w:val="22"/>
        </w:rPr>
      </w:pPr>
      <w:r w:rsidRPr="00EC518A">
        <w:rPr>
          <w:rFonts w:cstheme="minorHAnsi"/>
          <w:szCs w:val="22"/>
        </w:rPr>
        <w:t xml:space="preserve">It is recommended that you review any previous </w:t>
      </w:r>
      <w:r>
        <w:rPr>
          <w:rFonts w:cstheme="minorHAnsi"/>
          <w:szCs w:val="22"/>
        </w:rPr>
        <w:t>child on child</w:t>
      </w:r>
      <w:r w:rsidRPr="00EC518A">
        <w:rPr>
          <w:rFonts w:cstheme="minorHAnsi"/>
          <w:szCs w:val="22"/>
        </w:rPr>
        <w:t xml:space="preserve"> sexual assault / harassment / bullying allegations involving children and young people still attending your setting. This is to ensure support has been, and where relevant, continues to be provided to all young people involved and that all safeguarding concerns have been considered and referrals made to the police and Children’s Social Care where relevant. </w:t>
      </w:r>
    </w:p>
    <w:p w14:paraId="64B8CFB7" w14:textId="77777777" w:rsidR="007755E9" w:rsidRPr="00EC518A" w:rsidRDefault="007755E9" w:rsidP="007755E9">
      <w:pPr>
        <w:tabs>
          <w:tab w:val="left" w:pos="284"/>
        </w:tabs>
        <w:ind w:left="360"/>
        <w:jc w:val="both"/>
        <w:rPr>
          <w:rFonts w:cstheme="minorHAnsi"/>
          <w:szCs w:val="22"/>
        </w:rPr>
      </w:pPr>
    </w:p>
    <w:p w14:paraId="21057FEA" w14:textId="77777777" w:rsidR="007755E9" w:rsidRPr="00EC518A" w:rsidRDefault="007755E9" w:rsidP="007755E9">
      <w:pPr>
        <w:tabs>
          <w:tab w:val="left" w:pos="284"/>
        </w:tabs>
        <w:ind w:left="360"/>
        <w:jc w:val="both"/>
        <w:rPr>
          <w:rFonts w:cstheme="minorHAnsi"/>
          <w:szCs w:val="22"/>
        </w:rPr>
      </w:pPr>
      <w:r w:rsidRPr="00EC518A">
        <w:rPr>
          <w:rFonts w:cstheme="minorHAnsi"/>
          <w:szCs w:val="22"/>
        </w:rPr>
        <w:t xml:space="preserve">It is also recommended that your review of previous matters considers incidents that may not be exclusively related to sexual assault / harassment / bullying but has potential elements of such behaviour. For example, criminal exploitation can frequently have significant elements of sexual assault and coercion to engage in sexual activity, often as part of initiation or hazing activities.  </w:t>
      </w:r>
    </w:p>
    <w:p w14:paraId="6B090514" w14:textId="77777777" w:rsidR="007755E9" w:rsidRPr="00EC518A" w:rsidRDefault="007755E9" w:rsidP="007755E9">
      <w:pPr>
        <w:tabs>
          <w:tab w:val="left" w:pos="284"/>
        </w:tabs>
        <w:jc w:val="both"/>
        <w:rPr>
          <w:rFonts w:cs="Arial"/>
          <w:i/>
          <w:iCs/>
          <w:szCs w:val="22"/>
        </w:rPr>
      </w:pPr>
    </w:p>
    <w:p w14:paraId="5414BEA2" w14:textId="77777777" w:rsidR="007755E9" w:rsidRPr="00EC518A" w:rsidRDefault="007755E9" w:rsidP="00624511">
      <w:pPr>
        <w:keepNext/>
        <w:keepLines/>
        <w:numPr>
          <w:ilvl w:val="0"/>
          <w:numId w:val="22"/>
        </w:numPr>
        <w:spacing w:before="200"/>
        <w:outlineLvl w:val="2"/>
        <w:rPr>
          <w:b/>
          <w:color w:val="282828"/>
          <w:szCs w:val="22"/>
        </w:rPr>
      </w:pPr>
      <w:bookmarkStart w:id="150" w:name="_Toc69223716"/>
      <w:bookmarkStart w:id="151" w:name="_Toc82429830"/>
      <w:bookmarkStart w:id="152" w:name="_Toc109135163"/>
      <w:r w:rsidRPr="00EC518A">
        <w:rPr>
          <w:b/>
          <w:color w:val="282828"/>
          <w:szCs w:val="22"/>
        </w:rPr>
        <w:t>Those under investigation by the police</w:t>
      </w:r>
      <w:bookmarkEnd w:id="150"/>
      <w:bookmarkEnd w:id="151"/>
      <w:bookmarkEnd w:id="152"/>
      <w:r w:rsidRPr="00EC518A">
        <w:rPr>
          <w:b/>
          <w:color w:val="282828"/>
          <w:szCs w:val="22"/>
        </w:rPr>
        <w:t xml:space="preserve"> </w:t>
      </w:r>
    </w:p>
    <w:p w14:paraId="3AE23C1F" w14:textId="77777777" w:rsidR="007755E9" w:rsidRPr="00EC518A" w:rsidRDefault="007755E9" w:rsidP="007755E9">
      <w:pPr>
        <w:tabs>
          <w:tab w:val="left" w:pos="284"/>
        </w:tabs>
        <w:ind w:left="360"/>
        <w:jc w:val="both"/>
        <w:rPr>
          <w:rFonts w:cs="Arial"/>
          <w:szCs w:val="22"/>
        </w:rPr>
      </w:pPr>
      <w:r w:rsidRPr="00EC518A">
        <w:rPr>
          <w:rFonts w:cs="Arial"/>
          <w:szCs w:val="22"/>
        </w:rPr>
        <w:t>It is recommended for those matters which are still under investigation by the police, that you ensure there are regular updates recorded within the relevant children and young person’s child protection files, especially where there is any change in risk and up to date risk assessments.</w:t>
      </w:r>
    </w:p>
    <w:p w14:paraId="142940FD" w14:textId="77777777" w:rsidR="007755E9" w:rsidRPr="00EC518A" w:rsidRDefault="007755E9" w:rsidP="007755E9">
      <w:pPr>
        <w:tabs>
          <w:tab w:val="left" w:pos="284"/>
        </w:tabs>
        <w:jc w:val="both"/>
        <w:rPr>
          <w:rFonts w:cs="Arial"/>
          <w:szCs w:val="22"/>
        </w:rPr>
      </w:pPr>
    </w:p>
    <w:p w14:paraId="0DAEE794" w14:textId="77777777" w:rsidR="007755E9" w:rsidRPr="00EC518A" w:rsidRDefault="007755E9" w:rsidP="00624511">
      <w:pPr>
        <w:keepNext/>
        <w:keepLines/>
        <w:numPr>
          <w:ilvl w:val="0"/>
          <w:numId w:val="22"/>
        </w:numPr>
        <w:spacing w:before="200"/>
        <w:outlineLvl w:val="2"/>
        <w:rPr>
          <w:b/>
          <w:color w:val="282828"/>
          <w:szCs w:val="22"/>
        </w:rPr>
      </w:pPr>
      <w:bookmarkStart w:id="153" w:name="_Toc69223717"/>
      <w:bookmarkStart w:id="154" w:name="_Toc82429831"/>
      <w:bookmarkStart w:id="155" w:name="_Toc109135164"/>
      <w:r w:rsidRPr="00EC518A">
        <w:rPr>
          <w:b/>
          <w:color w:val="282828"/>
          <w:szCs w:val="22"/>
        </w:rPr>
        <w:t>Safety plans</w:t>
      </w:r>
      <w:bookmarkEnd w:id="153"/>
      <w:bookmarkEnd w:id="154"/>
      <w:bookmarkEnd w:id="155"/>
    </w:p>
    <w:p w14:paraId="09F6DF0D" w14:textId="77777777" w:rsidR="007755E9" w:rsidRPr="00EC518A" w:rsidRDefault="007755E9" w:rsidP="007755E9">
      <w:pPr>
        <w:tabs>
          <w:tab w:val="left" w:pos="284"/>
        </w:tabs>
        <w:ind w:left="360"/>
        <w:jc w:val="both"/>
        <w:rPr>
          <w:rFonts w:cs="Arial"/>
          <w:szCs w:val="22"/>
        </w:rPr>
      </w:pPr>
      <w:r w:rsidRPr="00EC518A">
        <w:rPr>
          <w:rFonts w:cs="Arial"/>
          <w:szCs w:val="22"/>
        </w:rPr>
        <w:t>It is recommended that you use a safety plan to identify how your setting is supporting the young people involved and managing any on-going risk. An example safety plan is attached below at Appendix A and also located within the Safeguarding in Education, Specific Areas of Safeguarding section on West Sussex Service for Schools</w:t>
      </w:r>
      <w:r w:rsidRPr="00EC518A">
        <w:rPr>
          <w:rFonts w:cs="Arial"/>
          <w:szCs w:val="22"/>
          <w:vertAlign w:val="superscript"/>
        </w:rPr>
        <w:footnoteReference w:id="18"/>
      </w:r>
      <w:r w:rsidRPr="00EC518A">
        <w:rPr>
          <w:rFonts w:cs="Arial"/>
          <w:szCs w:val="22"/>
        </w:rPr>
        <w:t xml:space="preserve">. It is recommended that any safety plan is regularly reviewed with the child, parents, and where appropriate, other relevant agencies.    </w:t>
      </w:r>
    </w:p>
    <w:p w14:paraId="5ED7B7BC" w14:textId="77777777" w:rsidR="007755E9" w:rsidRPr="00EC518A" w:rsidRDefault="007755E9" w:rsidP="007755E9">
      <w:pPr>
        <w:tabs>
          <w:tab w:val="left" w:pos="284"/>
        </w:tabs>
        <w:jc w:val="both"/>
        <w:rPr>
          <w:rFonts w:cs="Arial"/>
          <w:i/>
          <w:iCs/>
          <w:szCs w:val="22"/>
        </w:rPr>
      </w:pPr>
    </w:p>
    <w:p w14:paraId="14B0821D" w14:textId="77777777" w:rsidR="007755E9" w:rsidRPr="00EC518A" w:rsidRDefault="007755E9" w:rsidP="00624511">
      <w:pPr>
        <w:keepNext/>
        <w:keepLines/>
        <w:numPr>
          <w:ilvl w:val="0"/>
          <w:numId w:val="22"/>
        </w:numPr>
        <w:spacing w:before="200"/>
        <w:outlineLvl w:val="2"/>
        <w:rPr>
          <w:b/>
          <w:color w:val="282828"/>
          <w:szCs w:val="22"/>
        </w:rPr>
      </w:pPr>
      <w:bookmarkStart w:id="156" w:name="_Toc69223718"/>
      <w:bookmarkStart w:id="157" w:name="_Toc82429832"/>
      <w:bookmarkStart w:id="158" w:name="_Toc109135165"/>
      <w:r w:rsidRPr="00EC518A">
        <w:rPr>
          <w:b/>
          <w:color w:val="282828"/>
          <w:szCs w:val="22"/>
        </w:rPr>
        <w:t>File sharing</w:t>
      </w:r>
      <w:bookmarkEnd w:id="156"/>
      <w:bookmarkEnd w:id="157"/>
      <w:bookmarkEnd w:id="158"/>
    </w:p>
    <w:p w14:paraId="527C4BB4" w14:textId="77777777" w:rsidR="007755E9" w:rsidRPr="00EC518A" w:rsidRDefault="007755E9" w:rsidP="007755E9">
      <w:pPr>
        <w:tabs>
          <w:tab w:val="left" w:pos="284"/>
        </w:tabs>
        <w:ind w:left="360"/>
        <w:jc w:val="both"/>
        <w:rPr>
          <w:rFonts w:cs="Arial"/>
          <w:szCs w:val="22"/>
        </w:rPr>
      </w:pPr>
      <w:r w:rsidRPr="00EC518A">
        <w:rPr>
          <w:rFonts w:cs="Arial"/>
          <w:szCs w:val="22"/>
        </w:rPr>
        <w:t>It is recommended that where a young person, who may pose a safeguarding risk to another person, has moved to another educational setting</w:t>
      </w:r>
      <w:r w:rsidRPr="00EC518A">
        <w:rPr>
          <w:rFonts w:cs="Arial"/>
          <w:szCs w:val="22"/>
          <w:vertAlign w:val="superscript"/>
        </w:rPr>
        <w:footnoteReference w:id="19"/>
      </w:r>
      <w:r w:rsidRPr="00EC518A">
        <w:rPr>
          <w:rFonts w:cs="Arial"/>
          <w:szCs w:val="22"/>
        </w:rPr>
        <w:t xml:space="preserve">  you review whether sufficient information has been shared with that new setting to enable them to manage any potential risk.   </w:t>
      </w:r>
    </w:p>
    <w:p w14:paraId="057128F0" w14:textId="77777777" w:rsidR="007755E9" w:rsidRPr="00EC518A" w:rsidRDefault="007755E9" w:rsidP="007755E9">
      <w:pPr>
        <w:tabs>
          <w:tab w:val="left" w:pos="284"/>
        </w:tabs>
        <w:ind w:left="360"/>
        <w:jc w:val="both"/>
        <w:rPr>
          <w:rFonts w:cs="Arial"/>
          <w:szCs w:val="22"/>
        </w:rPr>
      </w:pPr>
    </w:p>
    <w:p w14:paraId="613C2BEB" w14:textId="77777777" w:rsidR="007755E9" w:rsidRPr="00EC518A" w:rsidRDefault="007755E9" w:rsidP="007755E9">
      <w:pPr>
        <w:ind w:left="426"/>
        <w:rPr>
          <w:b/>
          <w:bCs/>
          <w:szCs w:val="22"/>
        </w:rPr>
      </w:pPr>
      <w:bookmarkStart w:id="159" w:name="_Toc69223719"/>
      <w:r w:rsidRPr="00EC518A">
        <w:rPr>
          <w:b/>
          <w:bCs/>
          <w:szCs w:val="22"/>
        </w:rPr>
        <w:t>Maximising the opportunities to teach safeguarding to your children and young people</w:t>
      </w:r>
      <w:bookmarkEnd w:id="159"/>
    </w:p>
    <w:p w14:paraId="5C6DC111" w14:textId="77777777" w:rsidR="007755E9" w:rsidRPr="00EC518A" w:rsidRDefault="007755E9" w:rsidP="007755E9">
      <w:pPr>
        <w:ind w:left="426"/>
      </w:pPr>
      <w:bookmarkStart w:id="160" w:name="_Toc69223720"/>
    </w:p>
    <w:p w14:paraId="79949C30" w14:textId="77777777" w:rsidR="007755E9" w:rsidRPr="00EC518A" w:rsidRDefault="007755E9" w:rsidP="007755E9">
      <w:pPr>
        <w:ind w:left="426"/>
        <w:rPr>
          <w:b/>
          <w:bCs/>
        </w:rPr>
      </w:pPr>
      <w:r w:rsidRPr="00EC518A">
        <w:rPr>
          <w:b/>
          <w:bCs/>
        </w:rPr>
        <w:t>Statutory Status</w:t>
      </w:r>
      <w:bookmarkEnd w:id="160"/>
    </w:p>
    <w:p w14:paraId="5538D6AC" w14:textId="77777777" w:rsidR="007755E9" w:rsidRPr="00EC518A" w:rsidRDefault="007755E9" w:rsidP="007755E9">
      <w:pPr>
        <w:ind w:left="426"/>
        <w:rPr>
          <w:lang w:val="en-US"/>
        </w:rPr>
      </w:pPr>
      <w:r w:rsidRPr="00EC518A">
        <w:rPr>
          <w:lang w:val="en-US"/>
        </w:rPr>
        <w:t>The RSE &amp; Health Education became statutory from September 2020, with schools starting to teach from it by at least the start of the summer term 2021, if not before. The DFE are clear that the development of the new curriculum should be an ‘iterative process’ where pupil need is at its heart during the academic years 20-21 and 21- 22.</w:t>
      </w:r>
    </w:p>
    <w:p w14:paraId="00905A6E" w14:textId="77777777" w:rsidR="007755E9" w:rsidRPr="00EC518A" w:rsidRDefault="007755E9" w:rsidP="007755E9">
      <w:pPr>
        <w:ind w:left="426"/>
        <w:rPr>
          <w:lang w:val="en-US"/>
        </w:rPr>
      </w:pPr>
    </w:p>
    <w:p w14:paraId="3CE9EE8D" w14:textId="77777777" w:rsidR="007755E9" w:rsidRPr="00EC518A" w:rsidRDefault="007755E9" w:rsidP="007755E9">
      <w:pPr>
        <w:ind w:left="426"/>
        <w:rPr>
          <w:lang w:val="en-US"/>
        </w:rPr>
      </w:pPr>
      <w:r w:rsidRPr="00EC518A">
        <w:rPr>
          <w:lang w:val="en-US"/>
        </w:rPr>
        <w:t xml:space="preserve">A fully considered and embedded RSHE curriculum tailored to the specific needs of your pupils is fundamental to children developing healthy relationships with their peers. </w:t>
      </w:r>
    </w:p>
    <w:p w14:paraId="757160BA" w14:textId="77777777" w:rsidR="007755E9" w:rsidRPr="00EC518A" w:rsidRDefault="007755E9" w:rsidP="007755E9">
      <w:pPr>
        <w:ind w:left="426"/>
        <w:rPr>
          <w:lang w:val="en-US"/>
        </w:rPr>
      </w:pPr>
    </w:p>
    <w:p w14:paraId="1998AC25" w14:textId="77777777" w:rsidR="007755E9" w:rsidRPr="00EC518A" w:rsidRDefault="007755E9" w:rsidP="007755E9">
      <w:pPr>
        <w:ind w:left="426"/>
        <w:rPr>
          <w:lang w:val="en-US"/>
        </w:rPr>
      </w:pPr>
      <w:r w:rsidRPr="00EC518A">
        <w:rPr>
          <w:lang w:val="en-US"/>
        </w:rPr>
        <w:t>There is a lot of guidance available to schools, both from the DfE and other providers</w:t>
      </w:r>
      <w:r w:rsidRPr="00EC518A">
        <w:rPr>
          <w:i/>
          <w:iCs/>
          <w:vertAlign w:val="superscript"/>
          <w:lang w:val="en-US"/>
        </w:rPr>
        <w:footnoteReference w:id="20"/>
      </w:r>
      <w:r w:rsidRPr="00EC518A">
        <w:rPr>
          <w:lang w:val="en-US"/>
        </w:rPr>
        <w:t xml:space="preserve">. </w:t>
      </w:r>
    </w:p>
    <w:p w14:paraId="1110C290" w14:textId="77777777" w:rsidR="007755E9" w:rsidRPr="00EC518A" w:rsidRDefault="007755E9" w:rsidP="007755E9">
      <w:pPr>
        <w:ind w:left="426"/>
        <w:rPr>
          <w:b/>
          <w:bCs/>
          <w:lang w:val="en-US"/>
        </w:rPr>
      </w:pPr>
    </w:p>
    <w:p w14:paraId="4B04CDDA" w14:textId="77777777" w:rsidR="007755E9" w:rsidRPr="00EC518A" w:rsidRDefault="007755E9" w:rsidP="007755E9">
      <w:pPr>
        <w:ind w:left="426"/>
        <w:rPr>
          <w:b/>
          <w:bCs/>
        </w:rPr>
      </w:pPr>
      <w:bookmarkStart w:id="161" w:name="_Toc69223721"/>
      <w:r w:rsidRPr="00EC518A">
        <w:rPr>
          <w:b/>
          <w:bCs/>
        </w:rPr>
        <w:t>WSCC Education for Safeguarding – E4S</w:t>
      </w:r>
      <w:bookmarkEnd w:id="161"/>
    </w:p>
    <w:p w14:paraId="1259FF3C" w14:textId="77777777" w:rsidR="007755E9" w:rsidRPr="00EC518A" w:rsidRDefault="007755E9" w:rsidP="007755E9">
      <w:pPr>
        <w:ind w:left="426"/>
        <w:rPr>
          <w:lang w:val="en-US"/>
        </w:rPr>
      </w:pPr>
      <w:r w:rsidRPr="00EC518A">
        <w:rPr>
          <w:lang w:val="en-US"/>
        </w:rPr>
        <w:t xml:space="preserve">Over the last two years, WSCC has developed Education for Safeguarding or E4S. E4S is a whole school approach to developing a needs based RSHE curriculum via an interactive platform. The approach is based on four cornerstones – Relationship / Sex Education, Digital &amp; Media Literacy, Personal Health &amp; Wellbeing and Emotional Health &amp; Wellbeing. Using E4S will enable you to generate a bespoke curriculum for your specific setting and </w:t>
      </w:r>
      <w:proofErr w:type="spellStart"/>
      <w:r w:rsidRPr="00EC518A">
        <w:rPr>
          <w:lang w:val="en-US"/>
        </w:rPr>
        <w:t>maximise</w:t>
      </w:r>
      <w:proofErr w:type="spellEnd"/>
      <w:r w:rsidRPr="00EC518A">
        <w:rPr>
          <w:lang w:val="en-US"/>
        </w:rPr>
        <w:t xml:space="preserve"> the opportunities for you to teach your pupils about relationships and other aspects of the RSHE curriculum. E4S meets all the statutory elements of RSHE and ensures that all areas of the DfE guidance are fully met within your setting. </w:t>
      </w:r>
    </w:p>
    <w:p w14:paraId="21A16EE0" w14:textId="77777777" w:rsidR="007755E9" w:rsidRPr="00EC518A" w:rsidRDefault="007755E9" w:rsidP="007755E9">
      <w:pPr>
        <w:ind w:left="426"/>
        <w:rPr>
          <w:lang w:val="en-US"/>
        </w:rPr>
      </w:pPr>
      <w:r w:rsidRPr="00EC518A">
        <w:rPr>
          <w:lang w:val="en-US"/>
        </w:rPr>
        <w:t xml:space="preserve">For further information about E4S please </w:t>
      </w:r>
      <w:proofErr w:type="gramStart"/>
      <w:r w:rsidRPr="00EC518A">
        <w:rPr>
          <w:lang w:val="en-US"/>
        </w:rPr>
        <w:t xml:space="preserve">visit  </w:t>
      </w:r>
      <w:proofErr w:type="gramEnd"/>
      <w:r>
        <w:fldChar w:fldCharType="begin"/>
      </w:r>
      <w:r>
        <w:instrText xml:space="preserve"> HYPERLINK "https://www.e4swsccalpha.co.uk/learning" </w:instrText>
      </w:r>
      <w:r>
        <w:fldChar w:fldCharType="separate"/>
      </w:r>
      <w:r w:rsidRPr="00EC518A">
        <w:rPr>
          <w:i/>
          <w:iCs/>
          <w:color w:val="0000FF"/>
          <w:u w:val="single"/>
          <w:lang w:val="en-US"/>
        </w:rPr>
        <w:t>https://www.e4swsccalpha.co.uk/learning</w:t>
      </w:r>
      <w:r>
        <w:rPr>
          <w:i/>
          <w:iCs/>
          <w:color w:val="0000FF"/>
          <w:u w:val="single"/>
          <w:lang w:val="en-US"/>
        </w:rPr>
        <w:fldChar w:fldCharType="end"/>
      </w:r>
    </w:p>
    <w:p w14:paraId="49274531" w14:textId="77777777" w:rsidR="007755E9" w:rsidRPr="00EC518A" w:rsidRDefault="007755E9" w:rsidP="007755E9">
      <w:pPr>
        <w:ind w:left="426"/>
        <w:rPr>
          <w:b/>
          <w:bCs/>
          <w:szCs w:val="22"/>
        </w:rPr>
      </w:pPr>
      <w:bookmarkStart w:id="162" w:name="_Toc69223722"/>
    </w:p>
    <w:p w14:paraId="02963D06" w14:textId="77777777" w:rsidR="007755E9" w:rsidRPr="00EC518A" w:rsidRDefault="007755E9" w:rsidP="007755E9">
      <w:pPr>
        <w:ind w:left="426"/>
        <w:rPr>
          <w:b/>
          <w:bCs/>
          <w:szCs w:val="22"/>
        </w:rPr>
      </w:pPr>
      <w:r w:rsidRPr="00EC518A">
        <w:rPr>
          <w:b/>
          <w:bCs/>
          <w:szCs w:val="22"/>
        </w:rPr>
        <w:t xml:space="preserve">Communications </w:t>
      </w:r>
    </w:p>
    <w:p w14:paraId="58AFC8F3" w14:textId="77777777" w:rsidR="007755E9" w:rsidRPr="00EC518A" w:rsidRDefault="007755E9" w:rsidP="007755E9">
      <w:pPr>
        <w:ind w:left="426"/>
      </w:pPr>
    </w:p>
    <w:p w14:paraId="6ABCEDD7" w14:textId="77777777" w:rsidR="007755E9" w:rsidRPr="00EC518A" w:rsidRDefault="007755E9" w:rsidP="007755E9">
      <w:pPr>
        <w:ind w:left="426"/>
      </w:pPr>
      <w:r w:rsidRPr="00EC518A">
        <w:t xml:space="preserve">With parents / carers and staff </w:t>
      </w:r>
      <w:bookmarkEnd w:id="162"/>
      <w:r w:rsidRPr="00EC518A">
        <w:t xml:space="preserve"> </w:t>
      </w:r>
    </w:p>
    <w:p w14:paraId="6CFD4099" w14:textId="77777777" w:rsidR="007755E9" w:rsidRPr="00EC518A" w:rsidRDefault="007755E9" w:rsidP="007755E9">
      <w:pPr>
        <w:ind w:left="426"/>
        <w:rPr>
          <w:rFonts w:cs="Arial"/>
          <w:szCs w:val="22"/>
        </w:rPr>
      </w:pPr>
      <w:r w:rsidRPr="00EC518A">
        <w:rPr>
          <w:rFonts w:cs="Arial"/>
          <w:szCs w:val="22"/>
        </w:rPr>
        <w:t xml:space="preserve">The general issue of safeguarding is no doubt one that you will want to talk about regularly with your staff, pupils and parents/carers and engage them in the conversation about how to stay safe. </w:t>
      </w:r>
    </w:p>
    <w:p w14:paraId="4AA41236" w14:textId="77777777" w:rsidR="007755E9" w:rsidRPr="00EC518A" w:rsidRDefault="007755E9" w:rsidP="007755E9">
      <w:pPr>
        <w:ind w:left="426"/>
        <w:rPr>
          <w:rFonts w:cs="Arial"/>
          <w:szCs w:val="22"/>
        </w:rPr>
      </w:pPr>
    </w:p>
    <w:p w14:paraId="135B795C" w14:textId="77777777" w:rsidR="007755E9" w:rsidRPr="00EC518A" w:rsidRDefault="007755E9" w:rsidP="007755E9">
      <w:pPr>
        <w:ind w:left="426"/>
        <w:rPr>
          <w:rFonts w:cs="Arial"/>
          <w:szCs w:val="22"/>
        </w:rPr>
      </w:pPr>
      <w:r w:rsidRPr="00EC518A">
        <w:rPr>
          <w:rFonts w:cs="Arial"/>
          <w:szCs w:val="22"/>
        </w:rPr>
        <w:t xml:space="preserve">While your school retains responsibility for your communications, the WSCC Communications and Engagement Team is happy to offer advice on this and is available to review a letter on this topic, if that is helpful, using the below contact details. </w:t>
      </w:r>
    </w:p>
    <w:p w14:paraId="374B8CCC" w14:textId="77777777" w:rsidR="007755E9" w:rsidRPr="00EC518A" w:rsidRDefault="007755E9" w:rsidP="007755E9">
      <w:pPr>
        <w:ind w:left="426"/>
        <w:rPr>
          <w:rFonts w:cs="Arial"/>
          <w:szCs w:val="22"/>
        </w:rPr>
      </w:pPr>
    </w:p>
    <w:p w14:paraId="686547CC" w14:textId="77777777" w:rsidR="007755E9" w:rsidRPr="00EC518A" w:rsidRDefault="007755E9" w:rsidP="007755E9">
      <w:pPr>
        <w:ind w:left="426"/>
        <w:rPr>
          <w:rFonts w:cs="Arial"/>
          <w:szCs w:val="22"/>
        </w:rPr>
      </w:pPr>
      <w:r w:rsidRPr="00EC518A">
        <w:rPr>
          <w:rFonts w:cs="Arial"/>
          <w:szCs w:val="22"/>
        </w:rPr>
        <w:t>It is important to stress that no child or young person should be identifiable in any communications, including where there is a risk they could be identified even without naming them. Depending on the circumstances, certain legal protections may also be in place to prevent identification in the media, but these do not always prevent information circulating on social media. If you are unsure, or would like further guidance, the WSCC Communications &amp; Engagement Team is happy to offer advice. Please note that media representatives do not have the right to enter school grounds without permission.</w:t>
      </w:r>
    </w:p>
    <w:p w14:paraId="10804736" w14:textId="77777777" w:rsidR="007755E9" w:rsidRPr="00EC518A" w:rsidRDefault="007755E9" w:rsidP="007755E9">
      <w:pPr>
        <w:ind w:left="426"/>
        <w:jc w:val="both"/>
        <w:rPr>
          <w:rFonts w:cs="Arial"/>
          <w:i/>
          <w:iCs/>
          <w:szCs w:val="22"/>
        </w:rPr>
      </w:pPr>
    </w:p>
    <w:p w14:paraId="24389DE3" w14:textId="77777777" w:rsidR="007755E9" w:rsidRPr="00EC518A" w:rsidRDefault="007755E9" w:rsidP="007755E9">
      <w:pPr>
        <w:ind w:left="426"/>
        <w:jc w:val="both"/>
        <w:rPr>
          <w:rFonts w:cs="Arial"/>
          <w:i/>
          <w:iCs/>
          <w:szCs w:val="22"/>
        </w:rPr>
      </w:pPr>
    </w:p>
    <w:p w14:paraId="2B0DDAF1" w14:textId="77777777" w:rsidR="007755E9" w:rsidRPr="00EC518A" w:rsidRDefault="007755E9" w:rsidP="007755E9">
      <w:pPr>
        <w:ind w:left="426"/>
      </w:pPr>
      <w:bookmarkStart w:id="163" w:name="_Toc69223723"/>
      <w:r w:rsidRPr="00EC518A">
        <w:t>Media Enquiries</w:t>
      </w:r>
      <w:bookmarkEnd w:id="163"/>
    </w:p>
    <w:p w14:paraId="4D952259" w14:textId="77777777" w:rsidR="007755E9" w:rsidRPr="00EC518A" w:rsidRDefault="007755E9" w:rsidP="007755E9">
      <w:pPr>
        <w:ind w:left="426"/>
        <w:rPr>
          <w:lang w:val="en-US"/>
        </w:rPr>
      </w:pPr>
      <w:r w:rsidRPr="00EC518A">
        <w:rPr>
          <w:lang w:val="en-US"/>
        </w:rPr>
        <w:t xml:space="preserve">While schools retain the responsibility for managing enquiries from the media, should you be contacted by a journalist, or if your setting is identified in any social media platform connected with or similar to Everyone’s Invited, it is recommended that you make contact with WSCC’s Communications &amp; Engagement Team by emailing </w:t>
      </w:r>
      <w:hyperlink r:id="rId98" w:history="1">
        <w:r w:rsidRPr="00EC518A">
          <w:rPr>
            <w:color w:val="0000FF"/>
            <w:u w:val="single"/>
          </w:rPr>
          <w:t>pressoffice@westsussex.gov.uk</w:t>
        </w:r>
      </w:hyperlink>
      <w:r w:rsidRPr="00EC518A">
        <w:rPr>
          <w:lang w:val="en-US"/>
        </w:rPr>
        <w:t xml:space="preserve"> or calling </w:t>
      </w:r>
      <w:hyperlink r:id="rId99" w:history="1">
        <w:r w:rsidRPr="00EC518A">
          <w:rPr>
            <w:color w:val="0000FF"/>
            <w:u w:val="single"/>
          </w:rPr>
          <w:t>033 022 28090</w:t>
        </w:r>
      </w:hyperlink>
      <w:r w:rsidRPr="00EC518A">
        <w:rPr>
          <w:lang w:val="en-US"/>
        </w:rPr>
        <w:t>. Press officer staff are available to support you with how to respond appropriately.</w:t>
      </w:r>
    </w:p>
    <w:p w14:paraId="6D537F27" w14:textId="77777777" w:rsidR="007755E9" w:rsidRPr="00EC518A" w:rsidRDefault="007755E9" w:rsidP="007755E9">
      <w:pPr>
        <w:ind w:left="426"/>
        <w:rPr>
          <w:lang w:val="en-US"/>
        </w:rPr>
      </w:pPr>
    </w:p>
    <w:p w14:paraId="3741FEAB" w14:textId="77777777" w:rsidR="007755E9" w:rsidRPr="00EC518A" w:rsidRDefault="007755E9" w:rsidP="007755E9">
      <w:pPr>
        <w:ind w:left="426"/>
        <w:rPr>
          <w:lang w:val="en-US"/>
        </w:rPr>
      </w:pPr>
      <w:r w:rsidRPr="00EC518A">
        <w:rPr>
          <w:lang w:val="en-US"/>
        </w:rPr>
        <w:t xml:space="preserve">If the enquiry relates to an active police investigation, then the police will take the lead in any press statements / content of any messages to parents. Once again, it is recommended that you contact WSCC Communications &amp; Engagement Team who will liaise with their police counterpart before any press statements are given. </w:t>
      </w:r>
    </w:p>
    <w:p w14:paraId="79D3B791" w14:textId="77777777" w:rsidR="007755E9" w:rsidRPr="00EC518A" w:rsidRDefault="007755E9" w:rsidP="007755E9">
      <w:pPr>
        <w:ind w:left="426"/>
        <w:rPr>
          <w:lang w:val="en-US"/>
        </w:rPr>
      </w:pPr>
    </w:p>
    <w:p w14:paraId="4A362086" w14:textId="77777777" w:rsidR="007755E9" w:rsidRDefault="007755E9" w:rsidP="007755E9">
      <w:pPr>
        <w:ind w:left="426"/>
        <w:rPr>
          <w:lang w:val="en-US"/>
        </w:rPr>
      </w:pPr>
    </w:p>
    <w:p w14:paraId="198A8F6C" w14:textId="77777777" w:rsidR="007755E9" w:rsidRDefault="007755E9" w:rsidP="007755E9">
      <w:pPr>
        <w:ind w:left="426"/>
        <w:rPr>
          <w:lang w:val="en-US"/>
        </w:rPr>
      </w:pPr>
    </w:p>
    <w:p w14:paraId="73ACD46F" w14:textId="77777777" w:rsidR="007755E9" w:rsidRDefault="007755E9" w:rsidP="007755E9">
      <w:pPr>
        <w:ind w:left="426"/>
        <w:rPr>
          <w:lang w:val="en-US"/>
        </w:rPr>
      </w:pPr>
    </w:p>
    <w:p w14:paraId="485E9AFD" w14:textId="77777777" w:rsidR="007755E9" w:rsidRDefault="007755E9" w:rsidP="007755E9">
      <w:pPr>
        <w:ind w:left="426"/>
        <w:rPr>
          <w:lang w:val="en-US"/>
        </w:rPr>
      </w:pPr>
    </w:p>
    <w:p w14:paraId="706CAEB4" w14:textId="77777777" w:rsidR="007755E9" w:rsidRDefault="007755E9" w:rsidP="007755E9">
      <w:pPr>
        <w:ind w:left="426"/>
        <w:rPr>
          <w:lang w:val="en-US"/>
        </w:rPr>
      </w:pPr>
    </w:p>
    <w:p w14:paraId="14772495" w14:textId="77777777" w:rsidR="007755E9" w:rsidRDefault="007755E9" w:rsidP="007755E9">
      <w:pPr>
        <w:ind w:left="426"/>
        <w:rPr>
          <w:lang w:val="en-US"/>
        </w:rPr>
      </w:pPr>
    </w:p>
    <w:p w14:paraId="39C31EE7" w14:textId="77777777" w:rsidR="007755E9" w:rsidRDefault="007755E9" w:rsidP="007755E9">
      <w:pPr>
        <w:ind w:left="426"/>
        <w:rPr>
          <w:lang w:val="en-US"/>
        </w:rPr>
      </w:pPr>
    </w:p>
    <w:p w14:paraId="0D85554B" w14:textId="77777777" w:rsidR="007755E9" w:rsidRDefault="007755E9" w:rsidP="007755E9">
      <w:pPr>
        <w:ind w:left="426"/>
        <w:rPr>
          <w:lang w:val="en-US"/>
        </w:rPr>
      </w:pPr>
    </w:p>
    <w:p w14:paraId="4F25DBC3" w14:textId="77777777" w:rsidR="007755E9" w:rsidRDefault="007755E9" w:rsidP="007755E9">
      <w:pPr>
        <w:ind w:left="426"/>
        <w:rPr>
          <w:lang w:val="en-US"/>
        </w:rPr>
      </w:pPr>
    </w:p>
    <w:p w14:paraId="7A6CA68C" w14:textId="77777777" w:rsidR="007755E9" w:rsidRDefault="007755E9" w:rsidP="007755E9">
      <w:pPr>
        <w:ind w:left="426"/>
        <w:rPr>
          <w:lang w:val="en-US"/>
        </w:rPr>
      </w:pPr>
    </w:p>
    <w:p w14:paraId="353E397A" w14:textId="77777777" w:rsidR="007755E9" w:rsidRDefault="007755E9" w:rsidP="007755E9">
      <w:pPr>
        <w:ind w:left="426"/>
        <w:rPr>
          <w:lang w:val="en-US"/>
        </w:rPr>
      </w:pPr>
    </w:p>
    <w:p w14:paraId="24CC6BCC" w14:textId="77777777" w:rsidR="007755E9" w:rsidRPr="000B6FDE" w:rsidRDefault="007755E9" w:rsidP="00624511">
      <w:pPr>
        <w:pStyle w:val="ListParagraph"/>
        <w:keepNext/>
        <w:numPr>
          <w:ilvl w:val="0"/>
          <w:numId w:val="18"/>
        </w:numPr>
        <w:shd w:val="clear" w:color="auto" w:fill="333399"/>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64" w:name="_Toc82429833"/>
      <w:bookmarkStart w:id="165" w:name="_Toc109135166"/>
      <w: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child on child </w:t>
      </w:r>
      <w:r w:rsidRPr="000B6FDE">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School Safety Plan</w:t>
      </w:r>
      <w:bookmarkEnd w:id="164"/>
      <w:bookmarkEnd w:id="165"/>
      <w:r w:rsidRPr="000B6FDE">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51502DE0" w14:textId="77777777" w:rsidR="007755E9" w:rsidRPr="00EC518A" w:rsidRDefault="007755E9" w:rsidP="007755E9">
      <w:pPr>
        <w:ind w:left="426"/>
        <w:rPr>
          <w:lang w:val="en-US"/>
        </w:rPr>
      </w:pPr>
    </w:p>
    <w:p w14:paraId="0BFCD022" w14:textId="77777777" w:rsidR="007755E9" w:rsidRPr="00EC518A" w:rsidRDefault="007755E9" w:rsidP="007755E9">
      <w:pPr>
        <w:ind w:left="426"/>
        <w:rPr>
          <w:lang w:val="en-US"/>
        </w:rPr>
      </w:pPr>
    </w:p>
    <w:p w14:paraId="7CC94F16" w14:textId="77777777" w:rsidR="007755E9" w:rsidRPr="00EC518A" w:rsidRDefault="007755E9" w:rsidP="007755E9">
      <w:pPr>
        <w:ind w:left="426"/>
        <w:jc w:val="right"/>
        <w:rPr>
          <w:lang w:val="en-US"/>
        </w:rPr>
      </w:pPr>
      <w:r w:rsidRPr="00EC518A">
        <w:rPr>
          <w:noProof/>
        </w:rPr>
        <w:drawing>
          <wp:inline distT="0" distB="0" distL="0" distR="0" wp14:anchorId="19905933" wp14:editId="51BAC0DC">
            <wp:extent cx="3389630" cy="65214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89630" cy="652145"/>
                    </a:xfrm>
                    <a:prstGeom prst="rect">
                      <a:avLst/>
                    </a:prstGeom>
                    <a:noFill/>
                  </pic:spPr>
                </pic:pic>
              </a:graphicData>
            </a:graphic>
          </wp:inline>
        </w:drawing>
      </w:r>
    </w:p>
    <w:p w14:paraId="51EBFBAC" w14:textId="77777777" w:rsidR="007755E9" w:rsidRPr="00EC518A" w:rsidRDefault="007755E9" w:rsidP="007755E9">
      <w:pPr>
        <w:ind w:left="426"/>
        <w:rPr>
          <w:lang w:val="en-US"/>
        </w:rPr>
      </w:pPr>
      <w:r w:rsidRPr="00EC518A">
        <w:rPr>
          <w:rFonts w:ascii="Arial" w:hAnsi="Arial"/>
          <w:noProof/>
        </w:rPr>
        <mc:AlternateContent>
          <mc:Choice Requires="wps">
            <w:drawing>
              <wp:anchor distT="0" distB="0" distL="114300" distR="114300" simplePos="0" relativeHeight="251669504" behindDoc="0" locked="0" layoutInCell="1" allowOverlap="1" wp14:anchorId="04858EC5" wp14:editId="12C2BCB0">
                <wp:simplePos x="0" y="0"/>
                <wp:positionH relativeFrom="column">
                  <wp:posOffset>4648200</wp:posOffset>
                </wp:positionH>
                <wp:positionV relativeFrom="paragraph">
                  <wp:posOffset>93345</wp:posOffset>
                </wp:positionV>
                <wp:extent cx="2028825" cy="10191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19175"/>
                        </a:xfrm>
                        <a:prstGeom prst="rect">
                          <a:avLst/>
                        </a:prstGeom>
                        <a:solidFill>
                          <a:srgbClr val="FFFFFF"/>
                        </a:solidFill>
                        <a:ln w="9525">
                          <a:solidFill>
                            <a:srgbClr val="FFFFFF"/>
                          </a:solidFill>
                          <a:miter lim="800000"/>
                          <a:headEnd/>
                          <a:tailEnd/>
                        </a:ln>
                      </wps:spPr>
                      <wps:txbx>
                        <w:txbxContent>
                          <w:p w14:paraId="5C930CEE" w14:textId="77777777" w:rsidR="007755E9" w:rsidRPr="00F17204" w:rsidRDefault="007755E9" w:rsidP="007755E9">
                            <w:pPr>
                              <w:spacing w:before="120" w:after="120"/>
                              <w:jc w:val="center"/>
                            </w:pPr>
                            <w:r w:rsidRPr="00F17204">
                              <w:t>Assessment and Treatment Service</w:t>
                            </w:r>
                          </w:p>
                          <w:p w14:paraId="1063E480" w14:textId="77777777" w:rsidR="007755E9" w:rsidRPr="00F17204" w:rsidRDefault="007755E9" w:rsidP="007755E9">
                            <w:pPr>
                              <w:spacing w:before="120" w:after="120"/>
                              <w:jc w:val="center"/>
                            </w:pPr>
                            <w:r w:rsidRPr="00F17204">
                              <w:t>1</w:t>
                            </w:r>
                            <w:r w:rsidRPr="00F17204">
                              <w:rPr>
                                <w:vertAlign w:val="superscript"/>
                              </w:rPr>
                              <w:t>st</w:t>
                            </w:r>
                            <w:r w:rsidRPr="00F17204">
                              <w:t xml:space="preserve"> Floor, New Park House</w:t>
                            </w:r>
                          </w:p>
                          <w:p w14:paraId="6341B467" w14:textId="77777777" w:rsidR="007755E9" w:rsidRPr="00F17204" w:rsidRDefault="007755E9" w:rsidP="007755E9">
                            <w:pPr>
                              <w:spacing w:before="120" w:after="120"/>
                              <w:jc w:val="center"/>
                            </w:pPr>
                            <w:r w:rsidRPr="00F17204">
                              <w:t>North Street, Horsham,</w:t>
                            </w:r>
                          </w:p>
                          <w:p w14:paraId="6AB2AC35" w14:textId="77777777" w:rsidR="007755E9" w:rsidRPr="00F17204" w:rsidRDefault="007755E9" w:rsidP="007755E9">
                            <w:pPr>
                              <w:spacing w:before="120" w:after="120"/>
                              <w:jc w:val="center"/>
                            </w:pPr>
                            <w:r w:rsidRPr="00F17204">
                              <w:t>West Sussex, RH12 1RJ</w:t>
                            </w:r>
                          </w:p>
                          <w:p w14:paraId="63855075" w14:textId="77777777" w:rsidR="007755E9" w:rsidRDefault="007755E9" w:rsidP="007755E9">
                            <w:pPr>
                              <w:jc w:val="center"/>
                            </w:pPr>
                          </w:p>
                          <w:p w14:paraId="0C6C853A" w14:textId="77777777" w:rsidR="007755E9" w:rsidRDefault="007755E9" w:rsidP="007755E9">
                            <w:pPr>
                              <w:jc w:val="center"/>
                            </w:pPr>
                            <w:r>
                              <w:t>Tel:  01403 223268</w:t>
                            </w:r>
                          </w:p>
                          <w:p w14:paraId="3A3FCB0D" w14:textId="77777777" w:rsidR="007755E9" w:rsidRDefault="007755E9" w:rsidP="007755E9">
                            <w:pPr>
                              <w:jc w:val="center"/>
                            </w:pPr>
                            <w:r>
                              <w:t>Fax: 01403 223206</w:t>
                            </w:r>
                          </w:p>
                          <w:p w14:paraId="3C5D886A" w14:textId="77777777" w:rsidR="007755E9" w:rsidRDefault="007755E9" w:rsidP="007755E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58EC5" id="_x0000_t202" coordsize="21600,21600" o:spt="202" path="m,l,21600r21600,l21600,xe">
                <v:stroke joinstyle="miter"/>
                <v:path gradientshapeok="t" o:connecttype="rect"/>
              </v:shapetype>
              <v:shape id="Text Box 2" o:spid="_x0000_s1028" type="#_x0000_t202" style="position:absolute;left:0;text-align:left;margin-left:366pt;margin-top:7.35pt;width:159.7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" strokecolor="white">
                <v:textbox>
                  <w:txbxContent>
                    <w:p w14:paraId="5C930CEE" w14:textId="77777777" w:rsidR="007755E9" w:rsidRPr="00F17204" w:rsidRDefault="007755E9" w:rsidP="007755E9">
                      <w:pPr>
                        <w:spacing w:before="120" w:after="120"/>
                        <w:jc w:val="center"/>
                      </w:pPr>
                      <w:r w:rsidRPr="00F17204">
                        <w:t>Assessment and Treatment Service</w:t>
                      </w:r>
                    </w:p>
                    <w:p w14:paraId="1063E480" w14:textId="77777777" w:rsidR="007755E9" w:rsidRPr="00F17204" w:rsidRDefault="007755E9" w:rsidP="007755E9">
                      <w:pPr>
                        <w:spacing w:before="120" w:after="120"/>
                        <w:jc w:val="center"/>
                      </w:pPr>
                      <w:r w:rsidRPr="00F17204">
                        <w:t>1</w:t>
                      </w:r>
                      <w:r w:rsidRPr="00F17204">
                        <w:rPr>
                          <w:vertAlign w:val="superscript"/>
                        </w:rPr>
                        <w:t>st</w:t>
                      </w:r>
                      <w:r w:rsidRPr="00F17204">
                        <w:t xml:space="preserve"> Floor, New Park House</w:t>
                      </w:r>
                    </w:p>
                    <w:p w14:paraId="6341B467" w14:textId="77777777" w:rsidR="007755E9" w:rsidRPr="00F17204" w:rsidRDefault="007755E9" w:rsidP="007755E9">
                      <w:pPr>
                        <w:spacing w:before="120" w:after="120"/>
                        <w:jc w:val="center"/>
                      </w:pPr>
                      <w:r w:rsidRPr="00F17204">
                        <w:t>North Street, Horsham,</w:t>
                      </w:r>
                    </w:p>
                    <w:p w14:paraId="6AB2AC35" w14:textId="77777777" w:rsidR="007755E9" w:rsidRPr="00F17204" w:rsidRDefault="007755E9" w:rsidP="007755E9">
                      <w:pPr>
                        <w:spacing w:before="120" w:after="120"/>
                        <w:jc w:val="center"/>
                      </w:pPr>
                      <w:r w:rsidRPr="00F17204">
                        <w:t>West Sussex, RH12 1RJ</w:t>
                      </w:r>
                    </w:p>
                    <w:p w14:paraId="63855075" w14:textId="77777777" w:rsidR="007755E9" w:rsidRDefault="007755E9" w:rsidP="007755E9">
                      <w:pPr>
                        <w:jc w:val="center"/>
                      </w:pPr>
                    </w:p>
                    <w:p w14:paraId="0C6C853A" w14:textId="77777777" w:rsidR="007755E9" w:rsidRDefault="007755E9" w:rsidP="007755E9">
                      <w:pPr>
                        <w:jc w:val="center"/>
                      </w:pPr>
                      <w:r>
                        <w:t>Tel:  01403 223268</w:t>
                      </w:r>
                    </w:p>
                    <w:p w14:paraId="3A3FCB0D" w14:textId="77777777" w:rsidR="007755E9" w:rsidRDefault="007755E9" w:rsidP="007755E9">
                      <w:pPr>
                        <w:jc w:val="center"/>
                      </w:pPr>
                      <w:r>
                        <w:t>Fax: 01403 223206</w:t>
                      </w:r>
                    </w:p>
                    <w:p w14:paraId="3C5D886A" w14:textId="77777777" w:rsidR="007755E9" w:rsidRDefault="007755E9" w:rsidP="007755E9">
                      <w:pPr>
                        <w:jc w:val="center"/>
                      </w:pPr>
                    </w:p>
                  </w:txbxContent>
                </v:textbox>
              </v:shape>
            </w:pict>
          </mc:Fallback>
        </mc:AlternateContent>
      </w:r>
    </w:p>
    <w:p w14:paraId="6522D8EA" w14:textId="77777777" w:rsidR="007755E9" w:rsidRPr="00EC518A" w:rsidRDefault="007755E9" w:rsidP="007755E9">
      <w:pPr>
        <w:ind w:left="426"/>
        <w:jc w:val="right"/>
        <w:rPr>
          <w:lang w:val="en-US"/>
        </w:rPr>
      </w:pPr>
    </w:p>
    <w:p w14:paraId="04E86446" w14:textId="77777777" w:rsidR="007755E9" w:rsidRPr="00EC518A" w:rsidRDefault="007755E9" w:rsidP="007755E9">
      <w:pPr>
        <w:ind w:left="426"/>
        <w:rPr>
          <w:lang w:val="en-US"/>
        </w:rPr>
      </w:pPr>
    </w:p>
    <w:p w14:paraId="625B8E0B" w14:textId="77777777" w:rsidR="007755E9" w:rsidRPr="00EC518A" w:rsidRDefault="007755E9" w:rsidP="007755E9">
      <w:pPr>
        <w:ind w:left="426"/>
        <w:rPr>
          <w:lang w:val="en-US"/>
        </w:rPr>
      </w:pPr>
    </w:p>
    <w:p w14:paraId="6D653A2C" w14:textId="77777777" w:rsidR="007755E9" w:rsidRPr="00EC518A" w:rsidRDefault="007755E9" w:rsidP="007755E9">
      <w:pPr>
        <w:jc w:val="center"/>
        <w:rPr>
          <w:b/>
          <w:sz w:val="28"/>
        </w:rPr>
      </w:pPr>
    </w:p>
    <w:p w14:paraId="5F75A5B0" w14:textId="77777777" w:rsidR="007755E9" w:rsidRPr="00EC518A" w:rsidRDefault="007755E9" w:rsidP="007755E9">
      <w:pPr>
        <w:jc w:val="center"/>
        <w:rPr>
          <w:b/>
          <w:sz w:val="28"/>
        </w:rPr>
      </w:pPr>
    </w:p>
    <w:p w14:paraId="3F624CF2" w14:textId="77777777" w:rsidR="007755E9" w:rsidRPr="00EC518A" w:rsidRDefault="007755E9" w:rsidP="007755E9">
      <w:pPr>
        <w:jc w:val="center"/>
        <w:rPr>
          <w:b/>
          <w:sz w:val="28"/>
        </w:rPr>
      </w:pPr>
    </w:p>
    <w:p w14:paraId="392EAAFE" w14:textId="77777777" w:rsidR="007755E9" w:rsidRPr="00EC518A" w:rsidRDefault="007755E9" w:rsidP="007755E9">
      <w:pPr>
        <w:jc w:val="center"/>
        <w:rPr>
          <w:b/>
          <w:sz w:val="28"/>
        </w:rPr>
      </w:pPr>
      <w:r w:rsidRPr="00EC518A">
        <w:rPr>
          <w:b/>
          <w:sz w:val="28"/>
        </w:rPr>
        <w:t>School Safety Plan:</w:t>
      </w:r>
    </w:p>
    <w:p w14:paraId="4E62AC43" w14:textId="77777777" w:rsidR="007755E9" w:rsidRPr="00EC518A" w:rsidRDefault="007755E9" w:rsidP="007755E9">
      <w:pPr>
        <w:jc w:val="center"/>
        <w:rPr>
          <w:b/>
          <w:sz w:val="28"/>
        </w:rPr>
      </w:pPr>
      <w:r w:rsidRPr="00EC518A">
        <w:rPr>
          <w:b/>
          <w:sz w:val="28"/>
        </w:rPr>
        <w:t>Assessment and Treatment Service (ATS)</w:t>
      </w:r>
      <w:r w:rsidRPr="00EC518A">
        <w:rPr>
          <w:b/>
          <w:sz w:val="28"/>
          <w:vertAlign w:val="superscript"/>
        </w:rPr>
        <w:footnoteReference w:id="21"/>
      </w:r>
      <w:r w:rsidRPr="00EC518A">
        <w:rPr>
          <w:b/>
          <w:sz w:val="28"/>
        </w:rPr>
        <w:t xml:space="preserve"> </w:t>
      </w:r>
    </w:p>
    <w:p w14:paraId="3A7765F3" w14:textId="77777777" w:rsidR="007755E9" w:rsidRPr="00EC518A" w:rsidRDefault="007755E9" w:rsidP="007755E9">
      <w:pPr>
        <w:jc w:val="center"/>
        <w:rPr>
          <w:b/>
        </w:rPr>
      </w:pPr>
    </w:p>
    <w:p w14:paraId="118EEC6E" w14:textId="77777777" w:rsidR="007755E9" w:rsidRPr="00EC518A" w:rsidRDefault="007755E9" w:rsidP="007755E9">
      <w:pPr>
        <w:spacing w:before="120" w:after="120"/>
        <w:jc w:val="both"/>
      </w:pPr>
      <w:r w:rsidRPr="00EC518A">
        <w:t xml:space="preserve">The ATS is a specialist team in West Sussex working with young people who present with Harmful Sexual Behaviours (HSB).  Hackett (2014) defines HSB as </w:t>
      </w:r>
      <w:r w:rsidRPr="00EC518A">
        <w:rPr>
          <w:i/>
        </w:rPr>
        <w:t>“sexual behaviours expressed by children and young people under the age of 18 years old that are developmentally inappropriate, may be harmful towards others, or be abusive towards another child, young person or adult.”</w:t>
      </w:r>
    </w:p>
    <w:p w14:paraId="3310E093" w14:textId="77777777" w:rsidR="007755E9" w:rsidRPr="00EC518A" w:rsidRDefault="007755E9" w:rsidP="007755E9">
      <w:pPr>
        <w:spacing w:before="120" w:after="120"/>
        <w:jc w:val="both"/>
        <w:rPr>
          <w:bCs/>
        </w:rPr>
      </w:pPr>
      <w:r w:rsidRPr="00EC518A">
        <w:t>Any incident of HSB toward another child should be considered within a broader child protection context and schools should refer to the Keeping Safe in Education (DfE, 2018) guidance and follow local safeguarding policies, which will include a referral to IFD (Multi Agency Safeguarding Hub).  However, schools should not wait for the outcome (or even the start of) a police or social services investigation and</w:t>
      </w:r>
      <w:r w:rsidRPr="00EC518A">
        <w:rPr>
          <w:color w:val="8064A2" w:themeColor="accent4"/>
        </w:rPr>
        <w:t xml:space="preserve"> </w:t>
      </w:r>
      <w:r w:rsidRPr="00EC518A">
        <w:t xml:space="preserve">should seek to </w:t>
      </w:r>
      <w:r w:rsidRPr="00EC518A">
        <w:rPr>
          <w:u w:val="single"/>
        </w:rPr>
        <w:t>implement immediate safeguarding measures</w:t>
      </w:r>
      <w:r w:rsidRPr="00EC518A">
        <w:t xml:space="preserve"> to </w:t>
      </w:r>
      <w:r w:rsidRPr="00EC518A">
        <w:rPr>
          <w:bCs/>
        </w:rPr>
        <w:t xml:space="preserve">safeguard others and prevent further allegations of HSB.  </w:t>
      </w:r>
    </w:p>
    <w:p w14:paraId="29842C1D" w14:textId="77777777" w:rsidR="007755E9" w:rsidRPr="00EC518A" w:rsidRDefault="007755E9" w:rsidP="007755E9">
      <w:pPr>
        <w:spacing w:before="120" w:after="120"/>
        <w:jc w:val="both"/>
      </w:pPr>
      <w:r w:rsidRPr="00EC518A">
        <w:rPr>
          <w:bCs/>
        </w:rPr>
        <w:t xml:space="preserve">The ATS School Safety Plan is intended to support this initial safeguarding process and </w:t>
      </w:r>
      <w:r w:rsidRPr="00EC518A">
        <w:t xml:space="preserve">facilitate discussions around potential risk within the school setting, regardless of whether the HSB occurred within the home, school or community context.  These initial safeguarding measures should be considered to be in the best interests of those involved and should not be perceived to be a judgement of guilt of the alleged but should be implemented regardless of whether the young person admits or denies.  </w:t>
      </w:r>
    </w:p>
    <w:p w14:paraId="4E9D1DAA" w14:textId="77777777" w:rsidR="007755E9" w:rsidRPr="00EC518A" w:rsidRDefault="007755E9" w:rsidP="007755E9">
      <w:pPr>
        <w:spacing w:before="120" w:after="120"/>
        <w:jc w:val="both"/>
      </w:pPr>
      <w:r w:rsidRPr="00EC518A">
        <w:t xml:space="preserve">Ideally, the young person should be provided with the opportunity to contribute to their own safety plan, and the steps that they can take to avoid any further allegations of HSB. If the </w:t>
      </w:r>
      <w:r w:rsidRPr="00EC518A">
        <w:rPr>
          <w:b/>
        </w:rPr>
        <w:t>child is aged under 10</w:t>
      </w:r>
      <w:r w:rsidRPr="00EC518A">
        <w:t xml:space="preserve"> they are below the age of criminal responsibility and therefore the plan can be completed fully prior to the strategy meeting and should be shared with the child as soon as possible. </w:t>
      </w:r>
    </w:p>
    <w:p w14:paraId="7C87E762" w14:textId="77777777" w:rsidR="007755E9" w:rsidRPr="00EC518A" w:rsidRDefault="007755E9" w:rsidP="007755E9">
      <w:pPr>
        <w:spacing w:before="120" w:after="120"/>
        <w:jc w:val="both"/>
      </w:pPr>
      <w:r w:rsidRPr="00EC518A">
        <w:t xml:space="preserve">When the allegation of HSB is against </w:t>
      </w:r>
      <w:r w:rsidRPr="00EC518A">
        <w:rPr>
          <w:b/>
        </w:rPr>
        <w:t>a young person</w:t>
      </w:r>
      <w:r w:rsidRPr="00EC518A">
        <w:t xml:space="preserve"> </w:t>
      </w:r>
      <w:r w:rsidRPr="00EC518A">
        <w:rPr>
          <w:b/>
        </w:rPr>
        <w:t>10 years and over</w:t>
      </w:r>
      <w:r w:rsidRPr="00EC518A">
        <w:t xml:space="preserve"> the Designated Safeguarding Lead (DSL) should complete and implement as much of the plan as possible without sharing it with the young person. The DSL will need to liaise with the police at the strategy meeting regarding any ongoing police investigations and what information can and cannot be shared with the young person and at what stage. Although a police investigation may prevent school staff in the short term from discussing the HSB directly with the young person, a School Safety Plan will still need to be put in place to ensure robust safeguarding of others which is of paramount importance.</w:t>
      </w:r>
    </w:p>
    <w:p w14:paraId="04C498A3" w14:textId="77777777" w:rsidR="007755E9" w:rsidRPr="00EC518A" w:rsidRDefault="007755E9" w:rsidP="007755E9">
      <w:pPr>
        <w:spacing w:before="120" w:after="120"/>
        <w:jc w:val="both"/>
      </w:pPr>
      <w:r w:rsidRPr="00EC518A">
        <w:t xml:space="preserve">The DSL may need to consider how to implement an interim plan that ensures the safety of others and the young person without the need to communicate the plan to the young person.  </w:t>
      </w:r>
    </w:p>
    <w:p w14:paraId="05204669" w14:textId="77777777" w:rsidR="007755E9" w:rsidRPr="00EC518A" w:rsidRDefault="007755E9" w:rsidP="007755E9">
      <w:pPr>
        <w:spacing w:before="120" w:after="120"/>
        <w:jc w:val="both"/>
      </w:pPr>
    </w:p>
    <w:p w14:paraId="4239EF87" w14:textId="77777777" w:rsidR="007755E9" w:rsidRPr="00EC518A" w:rsidRDefault="007755E9" w:rsidP="007755E9">
      <w:pPr>
        <w:spacing w:before="120" w:after="120"/>
        <w:jc w:val="both"/>
      </w:pPr>
      <w:r w:rsidRPr="00EC518A">
        <w:t xml:space="preserve">Careful consideration should be given to how to communicate the safety plan with the young people involved including the victim(s) and their parents.  To facilitate this, please find a </w:t>
      </w:r>
      <w:r w:rsidRPr="00EC518A">
        <w:rPr>
          <w:i/>
        </w:rPr>
        <w:t>Summary of the School Safety Plan</w:t>
      </w:r>
      <w:r w:rsidRPr="00EC518A">
        <w:t xml:space="preserve"> provided at the end. It will be important that the Safety Plan is reviewed regularly to ensure that it is effective and remains appropriate.  </w:t>
      </w:r>
    </w:p>
    <w:p w14:paraId="43A6EF86" w14:textId="77777777" w:rsidR="007755E9" w:rsidRPr="00EC518A" w:rsidRDefault="007755E9" w:rsidP="007755E9">
      <w:pPr>
        <w:spacing w:before="120" w:after="120"/>
        <w:jc w:val="both"/>
        <w:rPr>
          <w:bCs/>
        </w:rPr>
      </w:pPr>
      <w:r w:rsidRPr="00EC518A">
        <w:t xml:space="preserve">The ATS Safety Plan should also consider strengths alongside risk and building the young person’s strengths and protective factors </w:t>
      </w:r>
      <w:r w:rsidRPr="00EC518A">
        <w:rPr>
          <w:bCs/>
        </w:rPr>
        <w:t>as they mitigate the level of risk. This will also be an important aspect of the plan moving forward.</w:t>
      </w:r>
    </w:p>
    <w:p w14:paraId="763FCD94" w14:textId="77777777" w:rsidR="007755E9" w:rsidRPr="00EC518A" w:rsidRDefault="007755E9" w:rsidP="007755E9">
      <w:pPr>
        <w:spacing w:before="120" w:after="120"/>
        <w:jc w:val="both"/>
        <w:rPr>
          <w:bCs/>
        </w:rPr>
      </w:pPr>
    </w:p>
    <w:p w14:paraId="08BEA82C" w14:textId="77777777" w:rsidR="007755E9" w:rsidRPr="00EC518A" w:rsidRDefault="007755E9" w:rsidP="007755E9">
      <w:pPr>
        <w:jc w:val="center"/>
        <w:rPr>
          <w:b/>
          <w:sz w:val="28"/>
        </w:rPr>
      </w:pPr>
      <w:r w:rsidRPr="00EC518A">
        <w:rPr>
          <w:b/>
          <w:sz w:val="28"/>
        </w:rPr>
        <w:t>School Safety Plan:</w:t>
      </w:r>
      <w:r w:rsidRPr="00EC518A">
        <w:rPr>
          <w:noProof/>
        </w:rPr>
        <w:t xml:space="preserve"> </w:t>
      </w:r>
    </w:p>
    <w:p w14:paraId="154647C6" w14:textId="77777777" w:rsidR="007755E9" w:rsidRPr="00EC518A" w:rsidRDefault="007755E9" w:rsidP="007755E9">
      <w:pPr>
        <w:jc w:val="center"/>
        <w:rPr>
          <w:b/>
          <w:sz w:val="28"/>
        </w:rPr>
      </w:pPr>
      <w:r w:rsidRPr="00EC518A">
        <w:rPr>
          <w:b/>
          <w:sz w:val="28"/>
        </w:rPr>
        <w:t xml:space="preserve">Assessment and Treatment Service (ATS) </w:t>
      </w:r>
    </w:p>
    <w:p w14:paraId="443C3BB7" w14:textId="77777777" w:rsidR="007755E9" w:rsidRPr="00EC518A" w:rsidRDefault="007755E9" w:rsidP="007755E9">
      <w:pPr>
        <w:spacing w:before="120" w:after="120" w:line="480" w:lineRule="auto"/>
        <w:rPr>
          <w:u w:val="single"/>
        </w:rPr>
      </w:pPr>
    </w:p>
    <w:p w14:paraId="55CBAB94" w14:textId="77777777" w:rsidR="007755E9" w:rsidRPr="00EC518A" w:rsidRDefault="007755E9" w:rsidP="007755E9">
      <w:pPr>
        <w:spacing w:before="120" w:after="120" w:line="480" w:lineRule="auto"/>
        <w:rPr>
          <w:u w:val="single"/>
        </w:rPr>
      </w:pPr>
      <w:r w:rsidRPr="00EC518A">
        <w:rPr>
          <w:u w:val="single"/>
        </w:rPr>
        <w:t>Name of young person:</w:t>
      </w:r>
    </w:p>
    <w:p w14:paraId="01822D47" w14:textId="77777777" w:rsidR="007755E9" w:rsidRPr="00EC518A" w:rsidRDefault="007755E9" w:rsidP="007755E9">
      <w:pPr>
        <w:spacing w:before="120" w:after="120" w:line="480" w:lineRule="auto"/>
        <w:rPr>
          <w:u w:val="single"/>
        </w:rPr>
      </w:pPr>
      <w:r w:rsidRPr="00EC518A">
        <w:rPr>
          <w:u w:val="single"/>
        </w:rPr>
        <w:t>Date of Birth:</w:t>
      </w:r>
    </w:p>
    <w:p w14:paraId="7A0FAE78" w14:textId="77777777" w:rsidR="007755E9" w:rsidRPr="00EC518A" w:rsidRDefault="007755E9" w:rsidP="007755E9">
      <w:pPr>
        <w:spacing w:before="120" w:after="120" w:line="480" w:lineRule="auto"/>
        <w:rPr>
          <w:u w:val="single"/>
        </w:rPr>
      </w:pPr>
      <w:r w:rsidRPr="00EC518A">
        <w:rPr>
          <w:u w:val="single"/>
        </w:rPr>
        <w:t>School:</w:t>
      </w:r>
    </w:p>
    <w:p w14:paraId="46A51BD8" w14:textId="77777777" w:rsidR="007755E9" w:rsidRPr="00EC518A" w:rsidRDefault="007755E9" w:rsidP="007755E9">
      <w:pPr>
        <w:spacing w:before="120" w:after="120" w:line="480" w:lineRule="auto"/>
        <w:rPr>
          <w:u w:val="single"/>
        </w:rPr>
      </w:pPr>
      <w:r w:rsidRPr="00EC518A">
        <w:rPr>
          <w:u w:val="single"/>
        </w:rPr>
        <w:t>Designated Safeguarding Lead:</w:t>
      </w:r>
    </w:p>
    <w:p w14:paraId="472A0236" w14:textId="77777777" w:rsidR="007755E9" w:rsidRPr="00EC518A" w:rsidRDefault="007755E9" w:rsidP="007755E9">
      <w:pPr>
        <w:spacing w:before="120" w:after="120" w:line="480" w:lineRule="auto"/>
        <w:rPr>
          <w:u w:val="single"/>
        </w:rPr>
      </w:pPr>
      <w:r w:rsidRPr="00EC518A">
        <w:rPr>
          <w:u w:val="single"/>
        </w:rPr>
        <w:t>Date safety plan agreed:</w:t>
      </w:r>
    </w:p>
    <w:p w14:paraId="31A3BC2B" w14:textId="77777777" w:rsidR="007755E9" w:rsidRPr="00EC518A" w:rsidRDefault="007755E9" w:rsidP="007755E9">
      <w:pPr>
        <w:spacing w:before="120" w:after="120"/>
        <w:jc w:val="both"/>
        <w:rPr>
          <w:u w:val="single"/>
        </w:rPr>
      </w:pPr>
      <w:r w:rsidRPr="00EC518A">
        <w:rPr>
          <w:u w:val="single"/>
        </w:rPr>
        <w:t>Date of review:</w:t>
      </w:r>
    </w:p>
    <w:p w14:paraId="71767C55" w14:textId="77777777" w:rsidR="007755E9" w:rsidRPr="00EC518A" w:rsidRDefault="007755E9" w:rsidP="007755E9">
      <w:pPr>
        <w:jc w:val="center"/>
        <w:rPr>
          <w:b/>
          <w:sz w:val="28"/>
        </w:rPr>
      </w:pPr>
      <w:r w:rsidRPr="00EC518A">
        <w:rPr>
          <w:b/>
          <w:sz w:val="28"/>
        </w:rPr>
        <w:t>School Safety Plan:</w:t>
      </w:r>
    </w:p>
    <w:p w14:paraId="698CCA5A" w14:textId="77777777" w:rsidR="007755E9" w:rsidRPr="00EC518A" w:rsidRDefault="007755E9" w:rsidP="007755E9">
      <w:pPr>
        <w:jc w:val="center"/>
        <w:rPr>
          <w:b/>
          <w:sz w:val="28"/>
        </w:rPr>
      </w:pPr>
      <w:r w:rsidRPr="00EC518A">
        <w:rPr>
          <w:b/>
          <w:sz w:val="28"/>
        </w:rPr>
        <w:t xml:space="preserve">Assessment and Treatment Service (ATS) </w:t>
      </w:r>
    </w:p>
    <w:p w14:paraId="593BDA1A" w14:textId="77777777" w:rsidR="007755E9" w:rsidRPr="00EC518A" w:rsidRDefault="007755E9" w:rsidP="007755E9">
      <w:pPr>
        <w:spacing w:before="120" w:after="120"/>
      </w:pPr>
      <w:r w:rsidRPr="00EC518A">
        <w:t>The following questions are not intended to be an exhaustive or definitive list. The level of supervision required is likely to vary and should be assessed on a case-by-case basis taking into account the context of the HSB and the educational setting.</w:t>
      </w:r>
    </w:p>
    <w:p w14:paraId="682AF780" w14:textId="77777777" w:rsidR="007755E9" w:rsidRPr="00EC518A" w:rsidRDefault="007755E9" w:rsidP="007755E9">
      <w:pPr>
        <w:spacing w:before="120" w:after="120"/>
        <w:rPr>
          <w:sz w:val="2"/>
        </w:rPr>
      </w:pPr>
    </w:p>
    <w:tbl>
      <w:tblPr>
        <w:tblStyle w:val="TableGrid2"/>
        <w:tblW w:w="0" w:type="auto"/>
        <w:tblLook w:val="04A0" w:firstRow="1" w:lastRow="0" w:firstColumn="1" w:lastColumn="0" w:noHBand="0" w:noVBand="1"/>
      </w:tblPr>
      <w:tblGrid>
        <w:gridCol w:w="4812"/>
        <w:gridCol w:w="4391"/>
      </w:tblGrid>
      <w:tr w:rsidR="007755E9" w:rsidRPr="00EC518A" w14:paraId="486DFADB" w14:textId="77777777" w:rsidTr="007755E9">
        <w:tc>
          <w:tcPr>
            <w:tcW w:w="5098" w:type="dxa"/>
            <w:shd w:val="clear" w:color="auto" w:fill="DBE5F1" w:themeFill="accent1" w:themeFillTint="33"/>
          </w:tcPr>
          <w:p w14:paraId="5365E475" w14:textId="77777777" w:rsidR="007755E9" w:rsidRPr="00EC518A" w:rsidRDefault="007755E9" w:rsidP="007755E9">
            <w:pPr>
              <w:spacing w:before="120" w:after="120"/>
              <w:rPr>
                <w:b/>
              </w:rPr>
            </w:pPr>
            <w:r w:rsidRPr="00EC518A">
              <w:rPr>
                <w:b/>
              </w:rPr>
              <w:t>Harmful Sexual Behaviour</w:t>
            </w:r>
          </w:p>
        </w:tc>
        <w:tc>
          <w:tcPr>
            <w:tcW w:w="5516" w:type="dxa"/>
            <w:shd w:val="clear" w:color="auto" w:fill="DBE5F1" w:themeFill="accent1" w:themeFillTint="33"/>
          </w:tcPr>
          <w:p w14:paraId="06FA391E" w14:textId="77777777" w:rsidR="007755E9" w:rsidRPr="00EC518A" w:rsidRDefault="007755E9" w:rsidP="007755E9">
            <w:pPr>
              <w:spacing w:before="120" w:after="120"/>
              <w:rPr>
                <w:b/>
              </w:rPr>
            </w:pPr>
          </w:p>
        </w:tc>
      </w:tr>
      <w:tr w:rsidR="007755E9" w:rsidRPr="00EC518A" w14:paraId="6B7739CF" w14:textId="77777777" w:rsidTr="007755E9">
        <w:tc>
          <w:tcPr>
            <w:tcW w:w="5098" w:type="dxa"/>
          </w:tcPr>
          <w:p w14:paraId="3E3D7DEC" w14:textId="77777777" w:rsidR="007755E9" w:rsidRPr="00EC518A" w:rsidRDefault="007755E9" w:rsidP="00624511">
            <w:pPr>
              <w:widowControl w:val="0"/>
              <w:numPr>
                <w:ilvl w:val="0"/>
                <w:numId w:val="29"/>
              </w:numPr>
              <w:autoSpaceDE w:val="0"/>
              <w:autoSpaceDN w:val="0"/>
              <w:contextualSpacing/>
            </w:pPr>
            <w:r w:rsidRPr="00EC518A">
              <w:rPr>
                <w:b/>
              </w:rPr>
              <w:t>What was the context of the HSB?</w:t>
            </w:r>
            <w:r w:rsidRPr="00EC518A">
              <w:t xml:space="preserve"> Was it spontaneous or planned? Frequency, duration, severity? One or multiple victims? Where did the behaviour take place? Was there any force, threat, coercion?</w:t>
            </w:r>
          </w:p>
          <w:p w14:paraId="5814A2D2" w14:textId="77777777" w:rsidR="007755E9" w:rsidRPr="00EC518A" w:rsidRDefault="007755E9" w:rsidP="00624511">
            <w:pPr>
              <w:widowControl w:val="0"/>
              <w:numPr>
                <w:ilvl w:val="1"/>
                <w:numId w:val="29"/>
              </w:numPr>
              <w:autoSpaceDE w:val="0"/>
              <w:autoSpaceDN w:val="0"/>
              <w:contextualSpacing/>
            </w:pPr>
            <w:r w:rsidRPr="00EC518A">
              <w:t>Where</w:t>
            </w:r>
          </w:p>
          <w:p w14:paraId="2AB73532" w14:textId="77777777" w:rsidR="007755E9" w:rsidRPr="00EC518A" w:rsidRDefault="007755E9" w:rsidP="00624511">
            <w:pPr>
              <w:widowControl w:val="0"/>
              <w:numPr>
                <w:ilvl w:val="1"/>
                <w:numId w:val="29"/>
              </w:numPr>
              <w:autoSpaceDE w:val="0"/>
              <w:autoSpaceDN w:val="0"/>
              <w:contextualSpacing/>
            </w:pPr>
            <w:r w:rsidRPr="00EC518A">
              <w:t>When</w:t>
            </w:r>
          </w:p>
          <w:p w14:paraId="51809003" w14:textId="77777777" w:rsidR="007755E9" w:rsidRPr="00EC518A" w:rsidRDefault="007755E9" w:rsidP="00624511">
            <w:pPr>
              <w:widowControl w:val="0"/>
              <w:numPr>
                <w:ilvl w:val="1"/>
                <w:numId w:val="29"/>
              </w:numPr>
              <w:autoSpaceDE w:val="0"/>
              <w:autoSpaceDN w:val="0"/>
              <w:contextualSpacing/>
            </w:pPr>
            <w:r w:rsidRPr="00EC518A">
              <w:t>What</w:t>
            </w:r>
          </w:p>
          <w:p w14:paraId="4C219C8E" w14:textId="77777777" w:rsidR="007755E9" w:rsidRPr="00EC518A" w:rsidRDefault="007755E9" w:rsidP="00624511">
            <w:pPr>
              <w:widowControl w:val="0"/>
              <w:numPr>
                <w:ilvl w:val="1"/>
                <w:numId w:val="29"/>
              </w:numPr>
              <w:autoSpaceDE w:val="0"/>
              <w:autoSpaceDN w:val="0"/>
              <w:contextualSpacing/>
            </w:pPr>
            <w:r w:rsidRPr="00EC518A">
              <w:t>To whom</w:t>
            </w:r>
          </w:p>
          <w:p w14:paraId="407FC8C8" w14:textId="77777777" w:rsidR="007755E9" w:rsidRPr="00EC518A" w:rsidRDefault="007755E9" w:rsidP="007755E9"/>
          <w:p w14:paraId="0146684B" w14:textId="77777777" w:rsidR="007755E9" w:rsidRPr="00EC518A" w:rsidRDefault="007755E9" w:rsidP="00624511">
            <w:pPr>
              <w:widowControl w:val="0"/>
              <w:numPr>
                <w:ilvl w:val="0"/>
                <w:numId w:val="29"/>
              </w:numPr>
              <w:autoSpaceDE w:val="0"/>
              <w:autoSpaceDN w:val="0"/>
              <w:contextualSpacing/>
            </w:pPr>
            <w:r w:rsidRPr="00EC518A">
              <w:rPr>
                <w:b/>
              </w:rPr>
              <w:t>Has the young person been spoken to about their behaviour?</w:t>
            </w:r>
            <w:r w:rsidRPr="00EC518A">
              <w:t xml:space="preserve"> What was their response? Are they able to think about ways in which they could keep themselves safe? What are their ideas?</w:t>
            </w:r>
          </w:p>
          <w:p w14:paraId="051BAB3D" w14:textId="77777777" w:rsidR="007755E9" w:rsidRPr="00EC518A" w:rsidRDefault="007755E9" w:rsidP="007755E9"/>
          <w:p w14:paraId="1184FA29" w14:textId="77777777" w:rsidR="007755E9" w:rsidRPr="00EC518A" w:rsidRDefault="007755E9" w:rsidP="00624511">
            <w:pPr>
              <w:widowControl w:val="0"/>
              <w:numPr>
                <w:ilvl w:val="0"/>
                <w:numId w:val="27"/>
              </w:numPr>
              <w:autoSpaceDE w:val="0"/>
              <w:autoSpaceDN w:val="0"/>
              <w:contextualSpacing/>
            </w:pPr>
            <w:r w:rsidRPr="00EC518A">
              <w:rPr>
                <w:b/>
              </w:rPr>
              <w:t>Are staff aware of what to do in the event of further incidents of problematic or harmful sexual behaviour</w:t>
            </w:r>
            <w:r w:rsidRPr="00EC518A">
              <w:t xml:space="preserve">, how to record these incidents or concerns and who to seek support from? </w:t>
            </w:r>
          </w:p>
          <w:p w14:paraId="357DC24E" w14:textId="77777777" w:rsidR="007755E9" w:rsidRPr="00EC518A" w:rsidRDefault="007755E9" w:rsidP="007755E9"/>
          <w:p w14:paraId="349408E1" w14:textId="77777777" w:rsidR="007755E9" w:rsidRPr="00EC518A" w:rsidRDefault="007755E9" w:rsidP="007755E9"/>
        </w:tc>
        <w:tc>
          <w:tcPr>
            <w:tcW w:w="5516" w:type="dxa"/>
          </w:tcPr>
          <w:p w14:paraId="2E2563ED" w14:textId="77777777" w:rsidR="007755E9" w:rsidRPr="00EC518A" w:rsidRDefault="007755E9" w:rsidP="00624511">
            <w:pPr>
              <w:numPr>
                <w:ilvl w:val="0"/>
                <w:numId w:val="41"/>
              </w:numPr>
              <w:ind w:firstLine="0"/>
            </w:pPr>
          </w:p>
        </w:tc>
      </w:tr>
      <w:tr w:rsidR="007755E9" w:rsidRPr="00EC518A" w14:paraId="41C3FAE3" w14:textId="77777777" w:rsidTr="007755E9">
        <w:tc>
          <w:tcPr>
            <w:tcW w:w="5098" w:type="dxa"/>
            <w:shd w:val="clear" w:color="auto" w:fill="DBE5F1" w:themeFill="accent1" w:themeFillTint="33"/>
          </w:tcPr>
          <w:p w14:paraId="57F1BBAD" w14:textId="77777777" w:rsidR="007755E9" w:rsidRPr="00EC518A" w:rsidRDefault="007755E9" w:rsidP="007755E9">
            <w:pPr>
              <w:spacing w:before="120" w:after="120"/>
              <w:rPr>
                <w:b/>
              </w:rPr>
            </w:pPr>
            <w:r w:rsidRPr="00EC518A">
              <w:rPr>
                <w:b/>
              </w:rPr>
              <w:t>Adult support</w:t>
            </w:r>
          </w:p>
        </w:tc>
        <w:tc>
          <w:tcPr>
            <w:tcW w:w="5516" w:type="dxa"/>
            <w:shd w:val="clear" w:color="auto" w:fill="DBE5F1" w:themeFill="accent1" w:themeFillTint="33"/>
          </w:tcPr>
          <w:p w14:paraId="6FB9B0E4" w14:textId="77777777" w:rsidR="007755E9" w:rsidRPr="00EC518A" w:rsidRDefault="007755E9" w:rsidP="007755E9">
            <w:pPr>
              <w:spacing w:before="120" w:after="120"/>
              <w:rPr>
                <w:b/>
              </w:rPr>
            </w:pPr>
          </w:p>
        </w:tc>
      </w:tr>
      <w:tr w:rsidR="007755E9" w:rsidRPr="00EC518A" w14:paraId="6168C708" w14:textId="77777777" w:rsidTr="007755E9">
        <w:tc>
          <w:tcPr>
            <w:tcW w:w="5098" w:type="dxa"/>
          </w:tcPr>
          <w:p w14:paraId="167CAB36" w14:textId="77777777" w:rsidR="007755E9" w:rsidRPr="00EC518A" w:rsidRDefault="007755E9" w:rsidP="00624511">
            <w:pPr>
              <w:widowControl w:val="0"/>
              <w:numPr>
                <w:ilvl w:val="0"/>
                <w:numId w:val="28"/>
              </w:numPr>
              <w:autoSpaceDE w:val="0"/>
              <w:autoSpaceDN w:val="0"/>
              <w:contextualSpacing/>
            </w:pPr>
            <w:r w:rsidRPr="00EC518A">
              <w:rPr>
                <w:b/>
              </w:rPr>
              <w:t>Have key staff members been made aware of the HSB allegation and of the supervision plan?</w:t>
            </w:r>
            <w:r w:rsidRPr="00EC518A">
              <w:t xml:space="preserve"> Does the young person know who is aware and who they can access support from?</w:t>
            </w:r>
          </w:p>
          <w:p w14:paraId="47C0FACD" w14:textId="77777777" w:rsidR="007755E9" w:rsidRPr="00EC518A" w:rsidRDefault="007755E9" w:rsidP="007755E9"/>
          <w:p w14:paraId="51626F8D" w14:textId="77777777" w:rsidR="007755E9" w:rsidRPr="00EC518A" w:rsidRDefault="007755E9" w:rsidP="00624511">
            <w:pPr>
              <w:widowControl w:val="0"/>
              <w:numPr>
                <w:ilvl w:val="0"/>
                <w:numId w:val="27"/>
              </w:numPr>
              <w:autoSpaceDE w:val="0"/>
              <w:autoSpaceDN w:val="0"/>
              <w:contextualSpacing/>
            </w:pPr>
            <w:r w:rsidRPr="00EC518A">
              <w:rPr>
                <w:b/>
              </w:rPr>
              <w:t xml:space="preserve">How will you support the young person’s emotional well-being? </w:t>
            </w:r>
            <w:r w:rsidRPr="00EC518A">
              <w:t xml:space="preserve">Is there a key adult in school who has built a relationship with the young person and could be an emotional confidant? </w:t>
            </w:r>
          </w:p>
          <w:p w14:paraId="485E4F56" w14:textId="77777777" w:rsidR="007755E9" w:rsidRPr="00EC518A" w:rsidRDefault="007755E9" w:rsidP="00624511">
            <w:pPr>
              <w:numPr>
                <w:ilvl w:val="0"/>
                <w:numId w:val="41"/>
              </w:numPr>
              <w:ind w:firstLine="0"/>
            </w:pPr>
          </w:p>
          <w:p w14:paraId="65166B49" w14:textId="77777777" w:rsidR="007755E9" w:rsidRPr="00EC518A" w:rsidRDefault="007755E9" w:rsidP="00624511">
            <w:pPr>
              <w:widowControl w:val="0"/>
              <w:numPr>
                <w:ilvl w:val="0"/>
                <w:numId w:val="27"/>
              </w:numPr>
              <w:autoSpaceDE w:val="0"/>
              <w:autoSpaceDN w:val="0"/>
              <w:contextualSpacing/>
            </w:pPr>
            <w:r w:rsidRPr="00EC518A">
              <w:rPr>
                <w:b/>
              </w:rPr>
              <w:t>Are there any times or circumstances when the young person seems more unhappy/distracted/upset/distressed?</w:t>
            </w:r>
            <w:r w:rsidRPr="00EC518A">
              <w:t xml:space="preserve"> Can extra support be put in place around these times?</w:t>
            </w:r>
          </w:p>
          <w:p w14:paraId="281EAF94" w14:textId="77777777" w:rsidR="007755E9" w:rsidRPr="00EC518A" w:rsidRDefault="007755E9" w:rsidP="00624511">
            <w:pPr>
              <w:widowControl w:val="0"/>
              <w:numPr>
                <w:ilvl w:val="0"/>
                <w:numId w:val="27"/>
              </w:numPr>
              <w:autoSpaceDE w:val="0"/>
              <w:autoSpaceDN w:val="0"/>
              <w:contextualSpacing/>
            </w:pPr>
          </w:p>
        </w:tc>
        <w:tc>
          <w:tcPr>
            <w:tcW w:w="5516" w:type="dxa"/>
          </w:tcPr>
          <w:p w14:paraId="3C42955C" w14:textId="77777777" w:rsidR="007755E9" w:rsidRPr="00EC518A" w:rsidRDefault="007755E9" w:rsidP="00624511">
            <w:pPr>
              <w:numPr>
                <w:ilvl w:val="0"/>
                <w:numId w:val="41"/>
              </w:numPr>
              <w:ind w:firstLine="0"/>
            </w:pPr>
          </w:p>
        </w:tc>
      </w:tr>
      <w:tr w:rsidR="007755E9" w:rsidRPr="00EC518A" w14:paraId="77CE0068" w14:textId="77777777" w:rsidTr="007755E9">
        <w:tc>
          <w:tcPr>
            <w:tcW w:w="5098" w:type="dxa"/>
            <w:shd w:val="clear" w:color="auto" w:fill="DBE5F1" w:themeFill="accent1" w:themeFillTint="33"/>
          </w:tcPr>
          <w:p w14:paraId="0BA86B3B" w14:textId="77777777" w:rsidR="007755E9" w:rsidRPr="00EC518A" w:rsidRDefault="007755E9" w:rsidP="007755E9">
            <w:pPr>
              <w:spacing w:before="120" w:after="120"/>
              <w:rPr>
                <w:b/>
              </w:rPr>
            </w:pPr>
            <w:r w:rsidRPr="00EC518A">
              <w:rPr>
                <w:b/>
              </w:rPr>
              <w:t>The classroom environment</w:t>
            </w:r>
          </w:p>
        </w:tc>
        <w:tc>
          <w:tcPr>
            <w:tcW w:w="5516" w:type="dxa"/>
            <w:shd w:val="clear" w:color="auto" w:fill="DBE5F1" w:themeFill="accent1" w:themeFillTint="33"/>
          </w:tcPr>
          <w:p w14:paraId="57266A6F" w14:textId="77777777" w:rsidR="007755E9" w:rsidRPr="00EC518A" w:rsidRDefault="007755E9" w:rsidP="007755E9">
            <w:pPr>
              <w:spacing w:before="120" w:after="120"/>
              <w:rPr>
                <w:b/>
              </w:rPr>
            </w:pPr>
          </w:p>
        </w:tc>
      </w:tr>
      <w:tr w:rsidR="007755E9" w:rsidRPr="00EC518A" w14:paraId="1C4D2CD1" w14:textId="77777777" w:rsidTr="007755E9">
        <w:tc>
          <w:tcPr>
            <w:tcW w:w="5098" w:type="dxa"/>
          </w:tcPr>
          <w:p w14:paraId="34F29F0D" w14:textId="77777777" w:rsidR="007755E9" w:rsidRPr="00EC518A" w:rsidRDefault="007755E9" w:rsidP="00624511">
            <w:pPr>
              <w:widowControl w:val="0"/>
              <w:numPr>
                <w:ilvl w:val="0"/>
                <w:numId w:val="28"/>
              </w:numPr>
              <w:autoSpaceDE w:val="0"/>
              <w:autoSpaceDN w:val="0"/>
              <w:contextualSpacing/>
            </w:pPr>
            <w:r w:rsidRPr="00EC518A">
              <w:rPr>
                <w:b/>
              </w:rPr>
              <w:t xml:space="preserve">Does a higher level of supervision need to be considered in the classroom? </w:t>
            </w:r>
            <w:r w:rsidRPr="00EC518A">
              <w:t>If so, who will take responsibility for this additional supervision, and what will it look like?</w:t>
            </w:r>
          </w:p>
          <w:p w14:paraId="5ACC8692" w14:textId="77777777" w:rsidR="007755E9" w:rsidRPr="00EC518A" w:rsidRDefault="007755E9" w:rsidP="007755E9"/>
          <w:p w14:paraId="73536880" w14:textId="77777777" w:rsidR="007755E9" w:rsidRPr="00EC518A" w:rsidRDefault="007755E9" w:rsidP="00624511">
            <w:pPr>
              <w:widowControl w:val="0"/>
              <w:numPr>
                <w:ilvl w:val="0"/>
                <w:numId w:val="28"/>
              </w:numPr>
              <w:autoSpaceDE w:val="0"/>
              <w:autoSpaceDN w:val="0"/>
              <w:contextualSpacing/>
            </w:pPr>
            <w:r w:rsidRPr="00EC518A">
              <w:rPr>
                <w:b/>
              </w:rPr>
              <w:t>Are there any spaces within the classroom that are more difficult to supervise?</w:t>
            </w:r>
            <w:r w:rsidRPr="00EC518A">
              <w:t xml:space="preserve"> Do any changes need to be made to the classroom layout, seating plans and/or daily routines to increase safety and ease of supervision? Hold in mind any other vulnerable young people, and how this dynamic might be managed.</w:t>
            </w:r>
          </w:p>
          <w:p w14:paraId="61DCF20E" w14:textId="77777777" w:rsidR="007755E9" w:rsidRPr="00EC518A" w:rsidRDefault="007755E9" w:rsidP="007755E9"/>
          <w:p w14:paraId="743EF127" w14:textId="77777777" w:rsidR="007755E9" w:rsidRPr="00EC518A" w:rsidRDefault="007755E9" w:rsidP="00624511">
            <w:pPr>
              <w:widowControl w:val="0"/>
              <w:numPr>
                <w:ilvl w:val="0"/>
                <w:numId w:val="30"/>
              </w:numPr>
              <w:autoSpaceDE w:val="0"/>
              <w:autoSpaceDN w:val="0"/>
              <w:contextualSpacing/>
            </w:pPr>
            <w:r w:rsidRPr="00EC518A">
              <w:rPr>
                <w:b/>
              </w:rPr>
              <w:t>Are there any times or circumstances when the young person leaves the classroom?</w:t>
            </w:r>
            <w:r w:rsidRPr="00EC518A">
              <w:t xml:space="preserve"> Does additional supervision need to be put in place?</w:t>
            </w:r>
          </w:p>
          <w:p w14:paraId="2DB65EDA" w14:textId="77777777" w:rsidR="007755E9" w:rsidRPr="00EC518A" w:rsidRDefault="007755E9" w:rsidP="00624511">
            <w:pPr>
              <w:numPr>
                <w:ilvl w:val="0"/>
                <w:numId w:val="41"/>
              </w:numPr>
              <w:ind w:firstLine="0"/>
            </w:pPr>
          </w:p>
          <w:p w14:paraId="4861AA6F" w14:textId="77777777" w:rsidR="007755E9" w:rsidRPr="00EC518A" w:rsidRDefault="007755E9" w:rsidP="00624511">
            <w:pPr>
              <w:widowControl w:val="0"/>
              <w:numPr>
                <w:ilvl w:val="0"/>
                <w:numId w:val="30"/>
              </w:numPr>
              <w:autoSpaceDE w:val="0"/>
              <w:autoSpaceDN w:val="0"/>
              <w:contextualSpacing/>
            </w:pPr>
            <w:r w:rsidRPr="00EC518A">
              <w:rPr>
                <w:b/>
              </w:rPr>
              <w:t xml:space="preserve">If the alleged victim also attends the school; </w:t>
            </w:r>
            <w:r w:rsidRPr="00EC518A">
              <w:t xml:space="preserve">does there need to be any changes to the classes that the young person attends, changes to the timetable and/or consideration to any other activities? </w:t>
            </w:r>
          </w:p>
        </w:tc>
        <w:tc>
          <w:tcPr>
            <w:tcW w:w="5516" w:type="dxa"/>
          </w:tcPr>
          <w:p w14:paraId="65D44AF9" w14:textId="77777777" w:rsidR="007755E9" w:rsidRPr="00EC518A" w:rsidRDefault="007755E9" w:rsidP="00624511">
            <w:pPr>
              <w:numPr>
                <w:ilvl w:val="0"/>
                <w:numId w:val="41"/>
              </w:numPr>
              <w:ind w:firstLine="0"/>
            </w:pPr>
          </w:p>
        </w:tc>
      </w:tr>
      <w:tr w:rsidR="007755E9" w:rsidRPr="00EC518A" w14:paraId="5F4DD115" w14:textId="77777777" w:rsidTr="007755E9">
        <w:tc>
          <w:tcPr>
            <w:tcW w:w="5098" w:type="dxa"/>
            <w:shd w:val="clear" w:color="auto" w:fill="DBE5F1" w:themeFill="accent1" w:themeFillTint="33"/>
          </w:tcPr>
          <w:p w14:paraId="57BD1927" w14:textId="77777777" w:rsidR="007755E9" w:rsidRPr="00EC518A" w:rsidRDefault="007755E9" w:rsidP="007755E9">
            <w:pPr>
              <w:spacing w:before="120" w:after="120"/>
              <w:rPr>
                <w:b/>
              </w:rPr>
            </w:pPr>
            <w:r w:rsidRPr="00EC518A">
              <w:rPr>
                <w:b/>
              </w:rPr>
              <w:t>Outside the classroom/ unstructured times</w:t>
            </w:r>
          </w:p>
        </w:tc>
        <w:tc>
          <w:tcPr>
            <w:tcW w:w="5516" w:type="dxa"/>
            <w:shd w:val="clear" w:color="auto" w:fill="DBE5F1" w:themeFill="accent1" w:themeFillTint="33"/>
          </w:tcPr>
          <w:p w14:paraId="0C7AD519" w14:textId="77777777" w:rsidR="007755E9" w:rsidRPr="00EC518A" w:rsidRDefault="007755E9" w:rsidP="007755E9">
            <w:pPr>
              <w:spacing w:before="120" w:after="120"/>
              <w:rPr>
                <w:b/>
              </w:rPr>
            </w:pPr>
          </w:p>
        </w:tc>
      </w:tr>
      <w:tr w:rsidR="007755E9" w:rsidRPr="00EC518A" w14:paraId="3F40A150" w14:textId="77777777" w:rsidTr="007755E9">
        <w:tc>
          <w:tcPr>
            <w:tcW w:w="5098" w:type="dxa"/>
          </w:tcPr>
          <w:p w14:paraId="475B0AE4" w14:textId="77777777" w:rsidR="007755E9" w:rsidRPr="00EC518A" w:rsidRDefault="007755E9" w:rsidP="00624511">
            <w:pPr>
              <w:widowControl w:val="0"/>
              <w:numPr>
                <w:ilvl w:val="0"/>
                <w:numId w:val="30"/>
              </w:numPr>
              <w:autoSpaceDE w:val="0"/>
              <w:autoSpaceDN w:val="0"/>
              <w:contextualSpacing/>
            </w:pPr>
            <w:r w:rsidRPr="00EC518A">
              <w:rPr>
                <w:b/>
              </w:rPr>
              <w:t>Are there any spaces within the school that are more difficult to supervise?</w:t>
            </w:r>
            <w:r w:rsidRPr="00EC518A">
              <w:t xml:space="preserve"> Consideration should be given as to whether additional planning is needed around this. Again, hold in mind any other vulnerable young people, and how this dynamic might be managed.</w:t>
            </w:r>
          </w:p>
          <w:p w14:paraId="0ABD94C3" w14:textId="77777777" w:rsidR="007755E9" w:rsidRPr="00EC518A" w:rsidRDefault="007755E9" w:rsidP="00624511">
            <w:pPr>
              <w:widowControl w:val="0"/>
              <w:numPr>
                <w:ilvl w:val="1"/>
                <w:numId w:val="31"/>
              </w:numPr>
              <w:autoSpaceDE w:val="0"/>
              <w:autoSpaceDN w:val="0"/>
              <w:contextualSpacing/>
            </w:pPr>
            <w:r w:rsidRPr="00EC518A">
              <w:t>Use of toilets</w:t>
            </w:r>
          </w:p>
          <w:p w14:paraId="2600BEB4" w14:textId="77777777" w:rsidR="007755E9" w:rsidRPr="00EC518A" w:rsidRDefault="007755E9" w:rsidP="00624511">
            <w:pPr>
              <w:widowControl w:val="0"/>
              <w:numPr>
                <w:ilvl w:val="1"/>
                <w:numId w:val="31"/>
              </w:numPr>
              <w:autoSpaceDE w:val="0"/>
              <w:autoSpaceDN w:val="0"/>
              <w:contextualSpacing/>
            </w:pPr>
            <w:r w:rsidRPr="00EC518A">
              <w:t>Break time</w:t>
            </w:r>
          </w:p>
          <w:p w14:paraId="05A0CC45" w14:textId="77777777" w:rsidR="007755E9" w:rsidRPr="00EC518A" w:rsidRDefault="007755E9" w:rsidP="00624511">
            <w:pPr>
              <w:widowControl w:val="0"/>
              <w:numPr>
                <w:ilvl w:val="1"/>
                <w:numId w:val="31"/>
              </w:numPr>
              <w:autoSpaceDE w:val="0"/>
              <w:autoSpaceDN w:val="0"/>
              <w:contextualSpacing/>
            </w:pPr>
            <w:r w:rsidRPr="00EC518A">
              <w:t>Lunch time</w:t>
            </w:r>
          </w:p>
          <w:p w14:paraId="04C9347C" w14:textId="77777777" w:rsidR="007755E9" w:rsidRPr="00EC518A" w:rsidRDefault="007755E9" w:rsidP="00624511">
            <w:pPr>
              <w:widowControl w:val="0"/>
              <w:numPr>
                <w:ilvl w:val="1"/>
                <w:numId w:val="31"/>
              </w:numPr>
              <w:autoSpaceDE w:val="0"/>
              <w:autoSpaceDN w:val="0"/>
              <w:contextualSpacing/>
            </w:pPr>
            <w:r w:rsidRPr="00EC518A">
              <w:t>PE / changing</w:t>
            </w:r>
          </w:p>
          <w:p w14:paraId="35EF1C1D" w14:textId="77777777" w:rsidR="007755E9" w:rsidRPr="00EC518A" w:rsidRDefault="007755E9" w:rsidP="00624511">
            <w:pPr>
              <w:widowControl w:val="0"/>
              <w:numPr>
                <w:ilvl w:val="1"/>
                <w:numId w:val="31"/>
              </w:numPr>
              <w:autoSpaceDE w:val="0"/>
              <w:autoSpaceDN w:val="0"/>
              <w:contextualSpacing/>
            </w:pPr>
            <w:r w:rsidRPr="00EC518A">
              <w:t>Transitions between classes</w:t>
            </w:r>
          </w:p>
          <w:p w14:paraId="31165EAD" w14:textId="77777777" w:rsidR="007755E9" w:rsidRPr="00EC518A" w:rsidRDefault="007755E9" w:rsidP="00624511">
            <w:pPr>
              <w:widowControl w:val="0"/>
              <w:numPr>
                <w:ilvl w:val="1"/>
                <w:numId w:val="31"/>
              </w:numPr>
              <w:autoSpaceDE w:val="0"/>
              <w:autoSpaceDN w:val="0"/>
              <w:contextualSpacing/>
            </w:pPr>
            <w:r w:rsidRPr="00EC518A">
              <w:t>Travel between home and school</w:t>
            </w:r>
          </w:p>
          <w:p w14:paraId="423ADA08" w14:textId="77777777" w:rsidR="007755E9" w:rsidRPr="00EC518A" w:rsidRDefault="007755E9" w:rsidP="00624511">
            <w:pPr>
              <w:widowControl w:val="0"/>
              <w:numPr>
                <w:ilvl w:val="1"/>
                <w:numId w:val="31"/>
              </w:numPr>
              <w:autoSpaceDE w:val="0"/>
              <w:autoSpaceDN w:val="0"/>
              <w:contextualSpacing/>
            </w:pPr>
            <w:r w:rsidRPr="00EC518A">
              <w:t>After school / breakfast clubs</w:t>
            </w:r>
          </w:p>
          <w:p w14:paraId="66CB2DCF" w14:textId="77777777" w:rsidR="007755E9" w:rsidRPr="00EC518A" w:rsidRDefault="007755E9" w:rsidP="00624511">
            <w:pPr>
              <w:widowControl w:val="0"/>
              <w:numPr>
                <w:ilvl w:val="1"/>
                <w:numId w:val="31"/>
              </w:numPr>
              <w:autoSpaceDE w:val="0"/>
              <w:autoSpaceDN w:val="0"/>
              <w:contextualSpacing/>
            </w:pPr>
            <w:r w:rsidRPr="00EC518A">
              <w:t>Are there any other spaces within the school which are more difficult to supervise?</w:t>
            </w:r>
          </w:p>
          <w:p w14:paraId="1BA9544A" w14:textId="77777777" w:rsidR="007755E9" w:rsidRPr="00EC518A" w:rsidRDefault="007755E9" w:rsidP="007755E9">
            <w:pPr>
              <w:ind w:left="1080"/>
              <w:rPr>
                <w:i/>
              </w:rPr>
            </w:pPr>
          </w:p>
          <w:p w14:paraId="4A13588C" w14:textId="77777777" w:rsidR="007755E9" w:rsidRPr="00EC518A" w:rsidRDefault="007755E9" w:rsidP="00624511">
            <w:pPr>
              <w:widowControl w:val="0"/>
              <w:numPr>
                <w:ilvl w:val="0"/>
                <w:numId w:val="31"/>
              </w:numPr>
              <w:autoSpaceDE w:val="0"/>
              <w:autoSpaceDN w:val="0"/>
              <w:contextualSpacing/>
              <w:rPr>
                <w:b/>
                <w:i/>
              </w:rPr>
            </w:pPr>
            <w:r w:rsidRPr="00EC518A">
              <w:rPr>
                <w:b/>
              </w:rPr>
              <w:t>Is there a protocol in place if the young person does not arrive on time or cannot be found?</w:t>
            </w:r>
          </w:p>
          <w:p w14:paraId="6338DF81" w14:textId="77777777" w:rsidR="007755E9" w:rsidRPr="00EC518A" w:rsidRDefault="007755E9" w:rsidP="007755E9">
            <w:pPr>
              <w:rPr>
                <w:b/>
                <w:i/>
              </w:rPr>
            </w:pPr>
          </w:p>
          <w:p w14:paraId="17E3403E" w14:textId="77777777" w:rsidR="007755E9" w:rsidRPr="00EC518A" w:rsidRDefault="007755E9" w:rsidP="007755E9">
            <w:pPr>
              <w:rPr>
                <w:b/>
                <w:i/>
              </w:rPr>
            </w:pPr>
          </w:p>
          <w:p w14:paraId="04243EFA" w14:textId="77777777" w:rsidR="007755E9" w:rsidRPr="00EC518A" w:rsidRDefault="007755E9" w:rsidP="007755E9">
            <w:pPr>
              <w:rPr>
                <w:b/>
                <w:i/>
              </w:rPr>
            </w:pPr>
          </w:p>
          <w:p w14:paraId="7D90B5FD" w14:textId="77777777" w:rsidR="007755E9" w:rsidRPr="00EC518A" w:rsidRDefault="007755E9" w:rsidP="007755E9">
            <w:pPr>
              <w:rPr>
                <w:b/>
                <w:i/>
              </w:rPr>
            </w:pPr>
          </w:p>
          <w:p w14:paraId="33A29B74" w14:textId="77777777" w:rsidR="007755E9" w:rsidRPr="00EC518A" w:rsidRDefault="007755E9" w:rsidP="007755E9">
            <w:pPr>
              <w:rPr>
                <w:b/>
                <w:i/>
              </w:rPr>
            </w:pPr>
          </w:p>
          <w:p w14:paraId="00328464" w14:textId="77777777" w:rsidR="007755E9" w:rsidRPr="00EC518A" w:rsidRDefault="007755E9" w:rsidP="007755E9">
            <w:pPr>
              <w:rPr>
                <w:b/>
                <w:i/>
              </w:rPr>
            </w:pPr>
          </w:p>
          <w:p w14:paraId="2D0D9C3D" w14:textId="77777777" w:rsidR="007755E9" w:rsidRPr="00EC518A" w:rsidRDefault="007755E9" w:rsidP="007755E9">
            <w:pPr>
              <w:rPr>
                <w:b/>
                <w:i/>
              </w:rPr>
            </w:pPr>
          </w:p>
          <w:p w14:paraId="7E2F9491" w14:textId="77777777" w:rsidR="007755E9" w:rsidRPr="00EC518A" w:rsidRDefault="007755E9" w:rsidP="007755E9"/>
        </w:tc>
        <w:tc>
          <w:tcPr>
            <w:tcW w:w="5516" w:type="dxa"/>
          </w:tcPr>
          <w:p w14:paraId="0263870D" w14:textId="77777777" w:rsidR="007755E9" w:rsidRPr="00EC518A" w:rsidRDefault="007755E9" w:rsidP="00624511">
            <w:pPr>
              <w:numPr>
                <w:ilvl w:val="0"/>
                <w:numId w:val="41"/>
              </w:numPr>
              <w:ind w:firstLine="0"/>
            </w:pPr>
          </w:p>
        </w:tc>
      </w:tr>
      <w:tr w:rsidR="007755E9" w:rsidRPr="00EC518A" w14:paraId="562996E8" w14:textId="77777777" w:rsidTr="007755E9">
        <w:tc>
          <w:tcPr>
            <w:tcW w:w="5098" w:type="dxa"/>
            <w:shd w:val="clear" w:color="auto" w:fill="DBE5F1" w:themeFill="accent1" w:themeFillTint="33"/>
          </w:tcPr>
          <w:p w14:paraId="2D795E9F" w14:textId="77777777" w:rsidR="007755E9" w:rsidRPr="00EC518A" w:rsidRDefault="007755E9" w:rsidP="007755E9">
            <w:pPr>
              <w:spacing w:before="120" w:after="120"/>
              <w:rPr>
                <w:b/>
              </w:rPr>
            </w:pPr>
            <w:r w:rsidRPr="00EC518A">
              <w:rPr>
                <w:b/>
              </w:rPr>
              <w:t>Technology</w:t>
            </w:r>
          </w:p>
        </w:tc>
        <w:tc>
          <w:tcPr>
            <w:tcW w:w="5516" w:type="dxa"/>
            <w:shd w:val="clear" w:color="auto" w:fill="DBE5F1" w:themeFill="accent1" w:themeFillTint="33"/>
          </w:tcPr>
          <w:p w14:paraId="242FBB1A" w14:textId="77777777" w:rsidR="007755E9" w:rsidRPr="00EC518A" w:rsidRDefault="007755E9" w:rsidP="007755E9">
            <w:pPr>
              <w:spacing w:before="120" w:after="120"/>
              <w:rPr>
                <w:b/>
              </w:rPr>
            </w:pPr>
          </w:p>
        </w:tc>
      </w:tr>
      <w:tr w:rsidR="007755E9" w:rsidRPr="00EC518A" w14:paraId="32AC81C4" w14:textId="77777777" w:rsidTr="007755E9">
        <w:tc>
          <w:tcPr>
            <w:tcW w:w="5098" w:type="dxa"/>
          </w:tcPr>
          <w:p w14:paraId="148F208B" w14:textId="77777777" w:rsidR="007755E9" w:rsidRPr="00EC518A" w:rsidRDefault="007755E9" w:rsidP="00624511">
            <w:pPr>
              <w:widowControl w:val="0"/>
              <w:numPr>
                <w:ilvl w:val="0"/>
                <w:numId w:val="27"/>
              </w:numPr>
              <w:autoSpaceDE w:val="0"/>
              <w:autoSpaceDN w:val="0"/>
              <w:contextualSpacing/>
              <w:rPr>
                <w:b/>
                <w:i/>
              </w:rPr>
            </w:pPr>
            <w:r w:rsidRPr="00EC518A">
              <w:rPr>
                <w:b/>
              </w:rPr>
              <w:t>If the HSB includes use of technology, consideration may be given to the following:</w:t>
            </w:r>
          </w:p>
          <w:p w14:paraId="51E03B4D" w14:textId="77777777" w:rsidR="007755E9" w:rsidRPr="00680297" w:rsidRDefault="007755E9" w:rsidP="00624511">
            <w:pPr>
              <w:widowControl w:val="0"/>
              <w:numPr>
                <w:ilvl w:val="1"/>
                <w:numId w:val="27"/>
              </w:numPr>
              <w:autoSpaceDE w:val="0"/>
              <w:autoSpaceDN w:val="0"/>
              <w:contextualSpacing/>
              <w:rPr>
                <w:i/>
              </w:rPr>
            </w:pPr>
            <w:r w:rsidRPr="00EC518A">
              <w:t>Mobile phones</w:t>
            </w:r>
          </w:p>
          <w:p w14:paraId="224FEBC4" w14:textId="77777777" w:rsidR="007755E9" w:rsidRDefault="007755E9" w:rsidP="007755E9">
            <w:pPr>
              <w:widowControl w:val="0"/>
              <w:autoSpaceDE w:val="0"/>
              <w:autoSpaceDN w:val="0"/>
              <w:contextualSpacing/>
              <w:rPr>
                <w:i/>
              </w:rPr>
            </w:pPr>
          </w:p>
          <w:p w14:paraId="6F147C2B" w14:textId="77777777" w:rsidR="007755E9" w:rsidRDefault="007755E9" w:rsidP="007755E9">
            <w:pPr>
              <w:widowControl w:val="0"/>
              <w:autoSpaceDE w:val="0"/>
              <w:autoSpaceDN w:val="0"/>
              <w:contextualSpacing/>
              <w:rPr>
                <w:i/>
              </w:rPr>
            </w:pPr>
          </w:p>
          <w:p w14:paraId="7FEC5FC6" w14:textId="77777777" w:rsidR="007755E9" w:rsidRPr="00EC518A" w:rsidRDefault="007755E9" w:rsidP="007755E9">
            <w:pPr>
              <w:widowControl w:val="0"/>
              <w:autoSpaceDE w:val="0"/>
              <w:autoSpaceDN w:val="0"/>
              <w:contextualSpacing/>
              <w:rPr>
                <w:i/>
              </w:rPr>
            </w:pPr>
          </w:p>
          <w:p w14:paraId="2A232D56" w14:textId="77777777" w:rsidR="007755E9" w:rsidRPr="00EC518A" w:rsidRDefault="007755E9" w:rsidP="00624511">
            <w:pPr>
              <w:widowControl w:val="0"/>
              <w:numPr>
                <w:ilvl w:val="1"/>
                <w:numId w:val="27"/>
              </w:numPr>
              <w:autoSpaceDE w:val="0"/>
              <w:autoSpaceDN w:val="0"/>
              <w:contextualSpacing/>
              <w:rPr>
                <w:i/>
              </w:rPr>
            </w:pPr>
            <w:r w:rsidRPr="00EC518A">
              <w:t>Computers</w:t>
            </w:r>
          </w:p>
          <w:p w14:paraId="228F0034" w14:textId="77777777" w:rsidR="007755E9" w:rsidRPr="00EC518A" w:rsidRDefault="007755E9" w:rsidP="00624511">
            <w:pPr>
              <w:widowControl w:val="0"/>
              <w:numPr>
                <w:ilvl w:val="1"/>
                <w:numId w:val="27"/>
              </w:numPr>
              <w:autoSpaceDE w:val="0"/>
              <w:autoSpaceDN w:val="0"/>
              <w:ind w:left="1440"/>
              <w:contextualSpacing/>
              <w:rPr>
                <w:i/>
              </w:rPr>
            </w:pPr>
            <w:r w:rsidRPr="00EC518A">
              <w:t>Handheld devices</w:t>
            </w:r>
          </w:p>
          <w:p w14:paraId="63079B10" w14:textId="77777777" w:rsidR="007755E9" w:rsidRPr="00EC518A" w:rsidRDefault="007755E9" w:rsidP="007755E9">
            <w:pPr>
              <w:rPr>
                <w:i/>
              </w:rPr>
            </w:pPr>
          </w:p>
          <w:p w14:paraId="35D49C4A" w14:textId="77777777" w:rsidR="007755E9" w:rsidRPr="00EC518A" w:rsidRDefault="007755E9" w:rsidP="00624511">
            <w:pPr>
              <w:widowControl w:val="0"/>
              <w:numPr>
                <w:ilvl w:val="0"/>
                <w:numId w:val="27"/>
              </w:numPr>
              <w:autoSpaceDE w:val="0"/>
              <w:autoSpaceDN w:val="0"/>
              <w:contextualSpacing/>
              <w:rPr>
                <w:i/>
              </w:rPr>
            </w:pPr>
            <w:r w:rsidRPr="00EC518A">
              <w:t>For further advice on how to manage illegal images, see UKCCIS and West Sussex guidelines</w:t>
            </w:r>
          </w:p>
          <w:p w14:paraId="387C96CE" w14:textId="77777777" w:rsidR="007755E9" w:rsidRPr="00EC518A" w:rsidRDefault="007755E9" w:rsidP="007755E9"/>
        </w:tc>
        <w:tc>
          <w:tcPr>
            <w:tcW w:w="5516" w:type="dxa"/>
          </w:tcPr>
          <w:p w14:paraId="1EB22119" w14:textId="77777777" w:rsidR="007755E9" w:rsidRPr="00EC518A" w:rsidRDefault="007755E9" w:rsidP="007755E9"/>
        </w:tc>
      </w:tr>
      <w:tr w:rsidR="007755E9" w:rsidRPr="00EC518A" w14:paraId="530042AA" w14:textId="77777777" w:rsidTr="007755E9">
        <w:tc>
          <w:tcPr>
            <w:tcW w:w="5098" w:type="dxa"/>
            <w:shd w:val="clear" w:color="auto" w:fill="DBE5F1" w:themeFill="accent1" w:themeFillTint="33"/>
          </w:tcPr>
          <w:p w14:paraId="1EFB1332" w14:textId="77777777" w:rsidR="007755E9" w:rsidRPr="00EC518A" w:rsidRDefault="007755E9" w:rsidP="007755E9">
            <w:pPr>
              <w:spacing w:before="120" w:after="120"/>
              <w:rPr>
                <w:b/>
              </w:rPr>
            </w:pPr>
            <w:r w:rsidRPr="00EC518A">
              <w:rPr>
                <w:b/>
              </w:rPr>
              <w:t>Building Protective Factors</w:t>
            </w:r>
          </w:p>
        </w:tc>
        <w:tc>
          <w:tcPr>
            <w:tcW w:w="5516" w:type="dxa"/>
            <w:shd w:val="clear" w:color="auto" w:fill="DBE5F1" w:themeFill="accent1" w:themeFillTint="33"/>
          </w:tcPr>
          <w:p w14:paraId="211C3A96" w14:textId="77777777" w:rsidR="007755E9" w:rsidRPr="00EC518A" w:rsidRDefault="007755E9" w:rsidP="007755E9">
            <w:pPr>
              <w:spacing w:before="120" w:after="120"/>
              <w:rPr>
                <w:b/>
              </w:rPr>
            </w:pPr>
          </w:p>
        </w:tc>
      </w:tr>
      <w:tr w:rsidR="007755E9" w:rsidRPr="00EC518A" w14:paraId="6D2DAFDF" w14:textId="77777777" w:rsidTr="007755E9">
        <w:tc>
          <w:tcPr>
            <w:tcW w:w="5098" w:type="dxa"/>
          </w:tcPr>
          <w:p w14:paraId="4C0A5A1C" w14:textId="77777777" w:rsidR="007755E9" w:rsidRPr="00EC518A" w:rsidRDefault="007755E9" w:rsidP="00624511">
            <w:pPr>
              <w:widowControl w:val="0"/>
              <w:numPr>
                <w:ilvl w:val="0"/>
                <w:numId w:val="27"/>
              </w:numPr>
              <w:autoSpaceDE w:val="0"/>
              <w:autoSpaceDN w:val="0"/>
              <w:contextualSpacing/>
            </w:pPr>
            <w:r w:rsidRPr="00EC518A">
              <w:rPr>
                <w:b/>
              </w:rPr>
              <w:t>What are the young person’s strengths?</w:t>
            </w:r>
            <w:r w:rsidRPr="00EC518A">
              <w:t xml:space="preserve"> Are they continuing to access things that they previously enjoyed? Do they have interests outside of school, prosocial activities, </w:t>
            </w:r>
            <w:proofErr w:type="gramStart"/>
            <w:r w:rsidRPr="00EC518A">
              <w:t>after</w:t>
            </w:r>
            <w:proofErr w:type="gramEnd"/>
            <w:r w:rsidRPr="00EC518A">
              <w:t xml:space="preserve">-school clubs? Opportunities to feel successful? How are they relating to their peers? </w:t>
            </w:r>
          </w:p>
          <w:p w14:paraId="442FC2A8" w14:textId="77777777" w:rsidR="007755E9" w:rsidRPr="00EC518A" w:rsidRDefault="007755E9" w:rsidP="007755E9"/>
          <w:p w14:paraId="774B82BE" w14:textId="77777777" w:rsidR="007755E9" w:rsidRPr="00EC518A" w:rsidRDefault="007755E9" w:rsidP="00624511">
            <w:pPr>
              <w:widowControl w:val="0"/>
              <w:numPr>
                <w:ilvl w:val="0"/>
                <w:numId w:val="27"/>
              </w:numPr>
              <w:autoSpaceDE w:val="0"/>
              <w:autoSpaceDN w:val="0"/>
              <w:contextualSpacing/>
            </w:pPr>
            <w:r w:rsidRPr="00EC518A">
              <w:rPr>
                <w:b/>
              </w:rPr>
              <w:t>Can more be done to support and develop their strengths?</w:t>
            </w:r>
          </w:p>
          <w:p w14:paraId="26E39974" w14:textId="77777777" w:rsidR="007755E9" w:rsidRPr="00EC518A" w:rsidRDefault="007755E9" w:rsidP="007755E9"/>
          <w:p w14:paraId="0482B64F" w14:textId="77777777" w:rsidR="007755E9" w:rsidRPr="00EC518A" w:rsidRDefault="007755E9" w:rsidP="007755E9"/>
        </w:tc>
        <w:tc>
          <w:tcPr>
            <w:tcW w:w="5516" w:type="dxa"/>
          </w:tcPr>
          <w:p w14:paraId="2598ACE6" w14:textId="77777777" w:rsidR="007755E9" w:rsidRPr="00EC518A" w:rsidRDefault="007755E9" w:rsidP="007755E9"/>
        </w:tc>
      </w:tr>
      <w:tr w:rsidR="007755E9" w:rsidRPr="00EC518A" w14:paraId="3354B6AF" w14:textId="77777777" w:rsidTr="007755E9">
        <w:tc>
          <w:tcPr>
            <w:tcW w:w="5098" w:type="dxa"/>
            <w:shd w:val="clear" w:color="auto" w:fill="DBE5F1" w:themeFill="accent1" w:themeFillTint="33"/>
          </w:tcPr>
          <w:p w14:paraId="0CC0E052" w14:textId="77777777" w:rsidR="007755E9" w:rsidRPr="00EC518A" w:rsidRDefault="007755E9" w:rsidP="007755E9">
            <w:pPr>
              <w:spacing w:before="120" w:after="120"/>
              <w:rPr>
                <w:b/>
              </w:rPr>
            </w:pPr>
            <w:r w:rsidRPr="00EC518A">
              <w:rPr>
                <w:b/>
              </w:rPr>
              <w:t xml:space="preserve">Whole School Approach </w:t>
            </w:r>
          </w:p>
        </w:tc>
        <w:tc>
          <w:tcPr>
            <w:tcW w:w="5516" w:type="dxa"/>
            <w:shd w:val="clear" w:color="auto" w:fill="DBE5F1" w:themeFill="accent1" w:themeFillTint="33"/>
          </w:tcPr>
          <w:p w14:paraId="5E6A6940" w14:textId="77777777" w:rsidR="007755E9" w:rsidRPr="00EC518A" w:rsidRDefault="007755E9" w:rsidP="007755E9">
            <w:pPr>
              <w:spacing w:before="120" w:after="120"/>
              <w:rPr>
                <w:b/>
              </w:rPr>
            </w:pPr>
          </w:p>
        </w:tc>
      </w:tr>
      <w:tr w:rsidR="007755E9" w:rsidRPr="00EC518A" w14:paraId="71BA0AF1" w14:textId="77777777" w:rsidTr="007755E9">
        <w:tc>
          <w:tcPr>
            <w:tcW w:w="5098" w:type="dxa"/>
          </w:tcPr>
          <w:p w14:paraId="53F129C5" w14:textId="77777777" w:rsidR="007755E9" w:rsidRPr="00EC518A" w:rsidRDefault="007755E9" w:rsidP="00624511">
            <w:pPr>
              <w:widowControl w:val="0"/>
              <w:numPr>
                <w:ilvl w:val="0"/>
                <w:numId w:val="27"/>
              </w:numPr>
              <w:autoSpaceDE w:val="0"/>
              <w:autoSpaceDN w:val="0"/>
              <w:contextualSpacing/>
            </w:pPr>
            <w:r w:rsidRPr="00EC518A">
              <w:rPr>
                <w:b/>
              </w:rPr>
              <w:t>Does the ethos and culture of the school promote healthy relationships?</w:t>
            </w:r>
            <w:r w:rsidRPr="00EC518A">
              <w:t xml:space="preserve"> Is there opportunity to explore concepts such as respect, consent and healthy relationships as a whole class/year group? Are protective factors promoted, do the young people know how to keep themselves safe?</w:t>
            </w:r>
          </w:p>
          <w:p w14:paraId="65DC4E5E" w14:textId="77777777" w:rsidR="007755E9" w:rsidRPr="00EC518A" w:rsidRDefault="007755E9" w:rsidP="007755E9"/>
          <w:p w14:paraId="4FB76A41" w14:textId="77777777" w:rsidR="007755E9" w:rsidRPr="00EC518A" w:rsidRDefault="007755E9" w:rsidP="00624511">
            <w:pPr>
              <w:widowControl w:val="0"/>
              <w:numPr>
                <w:ilvl w:val="0"/>
                <w:numId w:val="27"/>
              </w:numPr>
              <w:autoSpaceDE w:val="0"/>
              <w:autoSpaceDN w:val="0"/>
              <w:contextualSpacing/>
            </w:pPr>
            <w:r w:rsidRPr="00EC518A">
              <w:rPr>
                <w:b/>
              </w:rPr>
              <w:t>Are school staff aware of / accessed training around HSB and/or supporting children’s healthy sexual development?</w:t>
            </w:r>
            <w:r w:rsidRPr="00EC518A">
              <w:t xml:space="preserve"> Do staff feel confident in identifying and addressing inappropriate sexual behaviour?</w:t>
            </w:r>
          </w:p>
          <w:p w14:paraId="4A740DFD" w14:textId="77777777" w:rsidR="007755E9" w:rsidRPr="00EC518A" w:rsidRDefault="007755E9" w:rsidP="007755E9"/>
          <w:p w14:paraId="61497C99" w14:textId="77777777" w:rsidR="007755E9" w:rsidRPr="00EC518A" w:rsidRDefault="007755E9" w:rsidP="007755E9"/>
          <w:p w14:paraId="5B3DE3AE" w14:textId="77777777" w:rsidR="007755E9" w:rsidRPr="00EC518A" w:rsidRDefault="007755E9" w:rsidP="007755E9"/>
        </w:tc>
        <w:tc>
          <w:tcPr>
            <w:tcW w:w="5516" w:type="dxa"/>
          </w:tcPr>
          <w:p w14:paraId="70546BD7" w14:textId="77777777" w:rsidR="007755E9" w:rsidRPr="00EC518A" w:rsidRDefault="007755E9" w:rsidP="007755E9"/>
        </w:tc>
      </w:tr>
      <w:tr w:rsidR="007755E9" w:rsidRPr="00EC518A" w14:paraId="0136599C" w14:textId="77777777" w:rsidTr="007755E9">
        <w:tc>
          <w:tcPr>
            <w:tcW w:w="5098" w:type="dxa"/>
            <w:shd w:val="clear" w:color="auto" w:fill="DBE5F1" w:themeFill="accent1" w:themeFillTint="33"/>
          </w:tcPr>
          <w:p w14:paraId="0942B8DD" w14:textId="77777777" w:rsidR="007755E9" w:rsidRPr="00EC518A" w:rsidRDefault="007755E9" w:rsidP="007755E9">
            <w:pPr>
              <w:rPr>
                <w:b/>
              </w:rPr>
            </w:pPr>
          </w:p>
          <w:p w14:paraId="5FBAACC2" w14:textId="77777777" w:rsidR="007755E9" w:rsidRPr="00EC518A" w:rsidRDefault="007755E9" w:rsidP="007755E9">
            <w:pPr>
              <w:rPr>
                <w:b/>
              </w:rPr>
            </w:pPr>
            <w:r w:rsidRPr="00EC518A">
              <w:rPr>
                <w:b/>
              </w:rPr>
              <w:t xml:space="preserve">Review </w:t>
            </w:r>
          </w:p>
        </w:tc>
        <w:tc>
          <w:tcPr>
            <w:tcW w:w="5516" w:type="dxa"/>
            <w:shd w:val="clear" w:color="auto" w:fill="DBE5F1" w:themeFill="accent1" w:themeFillTint="33"/>
          </w:tcPr>
          <w:p w14:paraId="17826A57" w14:textId="77777777" w:rsidR="007755E9" w:rsidRPr="00EC518A" w:rsidRDefault="007755E9" w:rsidP="007755E9"/>
        </w:tc>
      </w:tr>
      <w:tr w:rsidR="007755E9" w:rsidRPr="00EC518A" w14:paraId="271AD23C" w14:textId="77777777" w:rsidTr="007755E9">
        <w:tc>
          <w:tcPr>
            <w:tcW w:w="5098" w:type="dxa"/>
          </w:tcPr>
          <w:p w14:paraId="1D186C86" w14:textId="77777777" w:rsidR="007755E9" w:rsidRPr="00EC518A" w:rsidRDefault="007755E9" w:rsidP="007755E9">
            <w:pPr>
              <w:rPr>
                <w:b/>
              </w:rPr>
            </w:pPr>
          </w:p>
          <w:p w14:paraId="4D0802A8" w14:textId="77777777" w:rsidR="007755E9" w:rsidRPr="00EC518A" w:rsidRDefault="007755E9" w:rsidP="00624511">
            <w:pPr>
              <w:widowControl w:val="0"/>
              <w:numPr>
                <w:ilvl w:val="0"/>
                <w:numId w:val="32"/>
              </w:numPr>
              <w:autoSpaceDE w:val="0"/>
              <w:autoSpaceDN w:val="0"/>
              <w:contextualSpacing/>
            </w:pPr>
            <w:r w:rsidRPr="00EC518A">
              <w:rPr>
                <w:b/>
              </w:rPr>
              <w:t>Is the current safety plan working?</w:t>
            </w:r>
            <w:r w:rsidRPr="00EC518A">
              <w:t xml:space="preserve"> Is the network satisfied that the plan is sufficient and appropriate? Have there been any further incidents or concerns? </w:t>
            </w:r>
          </w:p>
          <w:p w14:paraId="475AD24A" w14:textId="77777777" w:rsidR="007755E9" w:rsidRPr="00EC518A" w:rsidRDefault="007755E9" w:rsidP="007755E9">
            <w:pPr>
              <w:ind w:left="360"/>
            </w:pPr>
          </w:p>
          <w:p w14:paraId="02424E95" w14:textId="77777777" w:rsidR="007755E9" w:rsidRPr="00EC518A" w:rsidRDefault="007755E9" w:rsidP="00624511">
            <w:pPr>
              <w:widowControl w:val="0"/>
              <w:numPr>
                <w:ilvl w:val="0"/>
                <w:numId w:val="32"/>
              </w:numPr>
              <w:autoSpaceDE w:val="0"/>
              <w:autoSpaceDN w:val="0"/>
              <w:contextualSpacing/>
              <w:rPr>
                <w:b/>
              </w:rPr>
            </w:pPr>
            <w:r w:rsidRPr="00EC518A">
              <w:rPr>
                <w:b/>
              </w:rPr>
              <w:t xml:space="preserve">Is the young person aware of the safety plan? </w:t>
            </w:r>
            <w:r w:rsidRPr="00EC518A">
              <w:t>How does the young person feel about the safety plan? Is the young person adhering to the safety plan?</w:t>
            </w:r>
            <w:r w:rsidRPr="00EC518A">
              <w:rPr>
                <w:b/>
              </w:rPr>
              <w:t xml:space="preserve"> </w:t>
            </w:r>
          </w:p>
          <w:p w14:paraId="44CD5A9C" w14:textId="77777777" w:rsidR="007755E9" w:rsidRPr="00EC518A" w:rsidRDefault="007755E9" w:rsidP="007755E9"/>
          <w:p w14:paraId="1519DA29" w14:textId="77777777" w:rsidR="007755E9" w:rsidRPr="00EC518A" w:rsidRDefault="007755E9" w:rsidP="00624511">
            <w:pPr>
              <w:widowControl w:val="0"/>
              <w:numPr>
                <w:ilvl w:val="0"/>
                <w:numId w:val="32"/>
              </w:numPr>
              <w:autoSpaceDE w:val="0"/>
              <w:autoSpaceDN w:val="0"/>
              <w:contextualSpacing/>
            </w:pPr>
            <w:r w:rsidRPr="00EC518A">
              <w:rPr>
                <w:b/>
              </w:rPr>
              <w:t>Have any additional factors come to light which require adaption to ensure safe practice?</w:t>
            </w:r>
            <w:r w:rsidRPr="00EC518A">
              <w:t xml:space="preserve"> What will these changes involve and who will be responsible for implementing these changes?</w:t>
            </w:r>
          </w:p>
          <w:p w14:paraId="1BD305F4" w14:textId="77777777" w:rsidR="007755E9" w:rsidRPr="00EC518A" w:rsidRDefault="007755E9" w:rsidP="007755E9"/>
          <w:p w14:paraId="099817D1" w14:textId="77777777" w:rsidR="007755E9" w:rsidRPr="00EC518A" w:rsidRDefault="007755E9" w:rsidP="00624511">
            <w:pPr>
              <w:widowControl w:val="0"/>
              <w:numPr>
                <w:ilvl w:val="0"/>
                <w:numId w:val="32"/>
              </w:numPr>
              <w:autoSpaceDE w:val="0"/>
              <w:autoSpaceDN w:val="0"/>
              <w:contextualSpacing/>
              <w:rPr>
                <w:b/>
              </w:rPr>
            </w:pPr>
            <w:r w:rsidRPr="00EC518A">
              <w:rPr>
                <w:b/>
              </w:rPr>
              <w:t>Are there any changes coming up e.g., a school trip that need to be discussed and planned for?</w:t>
            </w:r>
            <w:r w:rsidRPr="00EC518A">
              <w:t xml:space="preserve"> What will these changes involve and who will be responsible for implementing these changes?</w:t>
            </w:r>
          </w:p>
          <w:p w14:paraId="2AD66CEB" w14:textId="77777777" w:rsidR="007755E9" w:rsidRPr="00EC518A" w:rsidRDefault="007755E9" w:rsidP="007755E9"/>
          <w:p w14:paraId="7F1D2B7D" w14:textId="77777777" w:rsidR="007755E9" w:rsidRPr="00EC518A" w:rsidRDefault="007755E9" w:rsidP="00624511">
            <w:pPr>
              <w:widowControl w:val="0"/>
              <w:numPr>
                <w:ilvl w:val="0"/>
                <w:numId w:val="32"/>
              </w:numPr>
              <w:autoSpaceDE w:val="0"/>
              <w:autoSpaceDN w:val="0"/>
              <w:contextualSpacing/>
            </w:pPr>
            <w:r w:rsidRPr="00EC518A">
              <w:rPr>
                <w:b/>
              </w:rPr>
              <w:t>Is there a balance between risk management and building strength?</w:t>
            </w:r>
            <w:r w:rsidRPr="00EC518A">
              <w:t xml:space="preserve"> What more could be done or need to be done?</w:t>
            </w:r>
          </w:p>
          <w:p w14:paraId="1D1A5C7D" w14:textId="77777777" w:rsidR="007755E9" w:rsidRPr="00EC518A" w:rsidRDefault="007755E9" w:rsidP="007755E9">
            <w:pPr>
              <w:rPr>
                <w:b/>
              </w:rPr>
            </w:pPr>
          </w:p>
          <w:p w14:paraId="175AE77A" w14:textId="77777777" w:rsidR="007755E9" w:rsidRPr="00EC518A" w:rsidRDefault="007755E9" w:rsidP="007755E9">
            <w:pPr>
              <w:rPr>
                <w:b/>
              </w:rPr>
            </w:pPr>
          </w:p>
          <w:p w14:paraId="156EF26A" w14:textId="77777777" w:rsidR="007755E9" w:rsidRPr="00EC518A" w:rsidRDefault="007755E9" w:rsidP="007755E9">
            <w:pPr>
              <w:rPr>
                <w:b/>
              </w:rPr>
            </w:pPr>
          </w:p>
          <w:p w14:paraId="5C567DBC" w14:textId="77777777" w:rsidR="007755E9" w:rsidRPr="00EC518A" w:rsidRDefault="007755E9" w:rsidP="007755E9">
            <w:pPr>
              <w:rPr>
                <w:b/>
              </w:rPr>
            </w:pPr>
          </w:p>
          <w:p w14:paraId="7D227C18" w14:textId="77777777" w:rsidR="007755E9" w:rsidRPr="00EC518A" w:rsidRDefault="007755E9" w:rsidP="007755E9">
            <w:pPr>
              <w:rPr>
                <w:b/>
              </w:rPr>
            </w:pPr>
          </w:p>
          <w:p w14:paraId="2EFFAD04" w14:textId="77777777" w:rsidR="007755E9" w:rsidRPr="00EC518A" w:rsidRDefault="007755E9" w:rsidP="007755E9">
            <w:pPr>
              <w:rPr>
                <w:b/>
              </w:rPr>
            </w:pPr>
          </w:p>
        </w:tc>
        <w:tc>
          <w:tcPr>
            <w:tcW w:w="5516" w:type="dxa"/>
          </w:tcPr>
          <w:p w14:paraId="219D3584" w14:textId="77777777" w:rsidR="007755E9" w:rsidRPr="00EC518A" w:rsidRDefault="007755E9" w:rsidP="007755E9">
            <w:pPr>
              <w:ind w:left="360"/>
            </w:pPr>
          </w:p>
        </w:tc>
      </w:tr>
    </w:tbl>
    <w:p w14:paraId="4B001400" w14:textId="77777777" w:rsidR="007755E9" w:rsidRPr="00EC518A" w:rsidRDefault="007755E9" w:rsidP="007755E9">
      <w:pPr>
        <w:jc w:val="center"/>
      </w:pPr>
    </w:p>
    <w:p w14:paraId="5D0C136C" w14:textId="77777777" w:rsidR="007755E9" w:rsidRPr="00EC518A" w:rsidRDefault="007755E9" w:rsidP="007755E9">
      <w:pPr>
        <w:jc w:val="center"/>
      </w:pPr>
    </w:p>
    <w:p w14:paraId="335204C1" w14:textId="77777777" w:rsidR="007755E9" w:rsidRPr="00EC518A" w:rsidRDefault="007755E9" w:rsidP="007755E9">
      <w:pPr>
        <w:jc w:val="center"/>
      </w:pPr>
    </w:p>
    <w:p w14:paraId="6C8D36E1" w14:textId="77777777" w:rsidR="007755E9" w:rsidRPr="00EC518A" w:rsidRDefault="007755E9" w:rsidP="007755E9">
      <w:pPr>
        <w:jc w:val="center"/>
        <w:rPr>
          <w:b/>
          <w:sz w:val="24"/>
        </w:rPr>
      </w:pPr>
      <w:r w:rsidRPr="00EC518A">
        <w:rPr>
          <w:b/>
          <w:sz w:val="24"/>
        </w:rPr>
        <w:t>Summary of School Safety Plan</w:t>
      </w:r>
    </w:p>
    <w:p w14:paraId="007F3C9E" w14:textId="77777777" w:rsidR="007755E9" w:rsidRPr="00EC518A" w:rsidRDefault="007755E9" w:rsidP="007755E9">
      <w:pPr>
        <w:jc w:val="center"/>
        <w:rPr>
          <w:b/>
          <w:sz w:val="24"/>
        </w:rPr>
      </w:pPr>
      <w:r w:rsidRPr="00EC518A">
        <w:rPr>
          <w:b/>
          <w:sz w:val="24"/>
        </w:rPr>
        <w:t xml:space="preserve">Assessment and Treatment Service (ATS) </w:t>
      </w:r>
    </w:p>
    <w:p w14:paraId="2C453C03" w14:textId="77777777" w:rsidR="007755E9" w:rsidRPr="00EC518A" w:rsidRDefault="007755E9" w:rsidP="007755E9">
      <w:pPr>
        <w:jc w:val="center"/>
        <w:rPr>
          <w:b/>
        </w:rPr>
      </w:pPr>
    </w:p>
    <w:p w14:paraId="771C04EC" w14:textId="77777777" w:rsidR="007755E9" w:rsidRPr="00EC518A" w:rsidRDefault="007755E9" w:rsidP="007755E9">
      <w:pPr>
        <w:rPr>
          <w:b/>
        </w:rPr>
      </w:pPr>
      <w:r w:rsidRPr="00EC518A">
        <w:rPr>
          <w:b/>
        </w:rPr>
        <w:t>Key changes made to the young person’s school day, including any adaptations, timetable changes and areas for supervision:</w:t>
      </w:r>
    </w:p>
    <w:p w14:paraId="08F5C22B" w14:textId="77777777" w:rsidR="007755E9" w:rsidRPr="00EC518A" w:rsidRDefault="007755E9" w:rsidP="00624511">
      <w:pPr>
        <w:numPr>
          <w:ilvl w:val="0"/>
          <w:numId w:val="33"/>
        </w:numPr>
        <w:spacing w:after="200" w:line="276" w:lineRule="auto"/>
        <w:contextualSpacing/>
        <w:rPr>
          <w:b/>
          <w:sz w:val="24"/>
        </w:rPr>
      </w:pPr>
      <w:r w:rsidRPr="00EC518A">
        <w:rPr>
          <w:b/>
          <w:sz w:val="24"/>
        </w:rPr>
        <w:t xml:space="preserve"> </w:t>
      </w:r>
    </w:p>
    <w:p w14:paraId="5726A132" w14:textId="77777777" w:rsidR="007755E9" w:rsidRPr="00EC518A" w:rsidRDefault="007755E9" w:rsidP="00624511">
      <w:pPr>
        <w:numPr>
          <w:ilvl w:val="0"/>
          <w:numId w:val="33"/>
        </w:numPr>
        <w:spacing w:after="200" w:line="276" w:lineRule="auto"/>
        <w:contextualSpacing/>
        <w:rPr>
          <w:b/>
          <w:sz w:val="24"/>
        </w:rPr>
      </w:pPr>
      <w:r w:rsidRPr="00EC518A">
        <w:rPr>
          <w:b/>
          <w:sz w:val="24"/>
        </w:rPr>
        <w:t xml:space="preserve"> </w:t>
      </w:r>
    </w:p>
    <w:p w14:paraId="0002D023" w14:textId="77777777" w:rsidR="007755E9" w:rsidRPr="00EC518A" w:rsidRDefault="007755E9" w:rsidP="00624511">
      <w:pPr>
        <w:numPr>
          <w:ilvl w:val="0"/>
          <w:numId w:val="33"/>
        </w:numPr>
        <w:spacing w:after="200" w:line="276" w:lineRule="auto"/>
        <w:contextualSpacing/>
        <w:rPr>
          <w:b/>
          <w:sz w:val="24"/>
        </w:rPr>
      </w:pPr>
      <w:r w:rsidRPr="00EC518A">
        <w:rPr>
          <w:b/>
          <w:sz w:val="24"/>
        </w:rPr>
        <w:t xml:space="preserve"> </w:t>
      </w:r>
    </w:p>
    <w:p w14:paraId="06F78172" w14:textId="77777777" w:rsidR="007755E9" w:rsidRPr="00EC518A" w:rsidRDefault="007755E9" w:rsidP="00624511">
      <w:pPr>
        <w:numPr>
          <w:ilvl w:val="0"/>
          <w:numId w:val="33"/>
        </w:numPr>
        <w:spacing w:after="200" w:line="276" w:lineRule="auto"/>
        <w:contextualSpacing/>
        <w:rPr>
          <w:b/>
          <w:sz w:val="24"/>
        </w:rPr>
      </w:pPr>
      <w:r w:rsidRPr="00EC518A">
        <w:rPr>
          <w:b/>
          <w:sz w:val="24"/>
        </w:rPr>
        <w:t xml:space="preserve"> </w:t>
      </w:r>
    </w:p>
    <w:p w14:paraId="602DA4C4" w14:textId="77777777" w:rsidR="007755E9" w:rsidRPr="00EC518A" w:rsidRDefault="007755E9" w:rsidP="00624511">
      <w:pPr>
        <w:numPr>
          <w:ilvl w:val="0"/>
          <w:numId w:val="33"/>
        </w:numPr>
        <w:spacing w:after="200" w:line="276" w:lineRule="auto"/>
        <w:contextualSpacing/>
        <w:rPr>
          <w:b/>
          <w:sz w:val="24"/>
        </w:rPr>
      </w:pPr>
      <w:r w:rsidRPr="00EC518A">
        <w:rPr>
          <w:b/>
          <w:sz w:val="24"/>
        </w:rPr>
        <w:t xml:space="preserve"> </w:t>
      </w:r>
    </w:p>
    <w:p w14:paraId="5216DD46" w14:textId="77777777" w:rsidR="007755E9" w:rsidRPr="00EC518A" w:rsidRDefault="007755E9" w:rsidP="00624511">
      <w:pPr>
        <w:numPr>
          <w:ilvl w:val="0"/>
          <w:numId w:val="33"/>
        </w:numPr>
        <w:spacing w:after="200" w:line="276" w:lineRule="auto"/>
        <w:contextualSpacing/>
        <w:rPr>
          <w:b/>
        </w:rPr>
      </w:pPr>
      <w:r w:rsidRPr="00EC518A">
        <w:rPr>
          <w:b/>
          <w:sz w:val="24"/>
        </w:rPr>
        <w:t xml:space="preserve"> </w:t>
      </w:r>
      <w:r w:rsidRPr="00EC518A">
        <w:rPr>
          <w:b/>
        </w:rPr>
        <w:t>Please record who this Summary of School Safety needs to be shared with:</w:t>
      </w:r>
    </w:p>
    <w:p w14:paraId="5233A0A4" w14:textId="77777777" w:rsidR="007755E9" w:rsidRPr="00EC518A" w:rsidRDefault="007755E9" w:rsidP="007755E9"/>
    <w:p w14:paraId="21A6A818" w14:textId="77777777" w:rsidR="007755E9" w:rsidRPr="00EC518A" w:rsidRDefault="007755E9" w:rsidP="007755E9">
      <w:r w:rsidRPr="00EC518A">
        <w:t>Name:</w:t>
      </w:r>
      <w:r w:rsidRPr="00EC518A">
        <w:tab/>
      </w:r>
      <w:r w:rsidRPr="00EC518A">
        <w:tab/>
      </w:r>
      <w:r w:rsidRPr="00EC518A">
        <w:tab/>
      </w:r>
      <w:r w:rsidRPr="00EC518A">
        <w:tab/>
      </w:r>
      <w:r w:rsidRPr="00EC518A">
        <w:tab/>
      </w:r>
      <w:r w:rsidRPr="00EC518A">
        <w:tab/>
      </w:r>
      <w:r w:rsidRPr="00EC518A">
        <w:tab/>
      </w:r>
      <w:r w:rsidRPr="00EC518A">
        <w:tab/>
        <w:t>Signed:</w:t>
      </w:r>
    </w:p>
    <w:p w14:paraId="118B6582" w14:textId="77777777" w:rsidR="007755E9" w:rsidRPr="00EC518A" w:rsidRDefault="007755E9" w:rsidP="007755E9">
      <w:pPr>
        <w:rPr>
          <w:sz w:val="24"/>
        </w:rPr>
      </w:pPr>
    </w:p>
    <w:p w14:paraId="2BC1D5F7" w14:textId="77777777" w:rsidR="007755E9" w:rsidRPr="00EC518A" w:rsidRDefault="007755E9" w:rsidP="007755E9">
      <w:pPr>
        <w:jc w:val="both"/>
        <w:rPr>
          <w:rFonts w:cs="Arial"/>
          <w:i/>
          <w:iCs/>
        </w:rPr>
      </w:pPr>
    </w:p>
    <w:p w14:paraId="463A1EE0" w14:textId="77777777" w:rsidR="007755E9" w:rsidRPr="00EC518A" w:rsidRDefault="007755E9" w:rsidP="007755E9">
      <w:pPr>
        <w:rPr>
          <w:rFonts w:cs="Arial"/>
          <w:bCs/>
          <w:szCs w:val="22"/>
        </w:rPr>
      </w:pPr>
    </w:p>
    <w:p w14:paraId="3EBF4F6B" w14:textId="77777777" w:rsidR="007755E9" w:rsidRPr="00EC518A" w:rsidRDefault="007755E9" w:rsidP="007755E9">
      <w:pPr>
        <w:rPr>
          <w:rFonts w:cs="Arial"/>
          <w:b/>
          <w:szCs w:val="22"/>
        </w:rPr>
      </w:pPr>
    </w:p>
    <w:p w14:paraId="4C567FC1" w14:textId="77777777" w:rsidR="007755E9" w:rsidRPr="00EC518A" w:rsidRDefault="007755E9" w:rsidP="007755E9">
      <w:pPr>
        <w:rPr>
          <w:rFonts w:cs="Arial"/>
          <w:b/>
          <w:szCs w:val="22"/>
        </w:rPr>
      </w:pPr>
    </w:p>
    <w:p w14:paraId="2D6FFEAF" w14:textId="77777777" w:rsidR="007755E9" w:rsidRPr="00EC518A" w:rsidRDefault="007755E9" w:rsidP="007755E9">
      <w:pPr>
        <w:rPr>
          <w:rFonts w:cs="Arial"/>
          <w:b/>
          <w:szCs w:val="22"/>
        </w:rPr>
      </w:pPr>
    </w:p>
    <w:p w14:paraId="3C8A44CF" w14:textId="77777777" w:rsidR="007755E9" w:rsidRPr="00EC518A" w:rsidRDefault="007755E9" w:rsidP="007755E9">
      <w:pPr>
        <w:rPr>
          <w:rFonts w:cs="Arial"/>
          <w:b/>
          <w:szCs w:val="22"/>
        </w:rPr>
      </w:pPr>
    </w:p>
    <w:p w14:paraId="1F7E8CBF" w14:textId="77777777" w:rsidR="007755E9" w:rsidRPr="00EC518A" w:rsidRDefault="007755E9" w:rsidP="007755E9">
      <w:pPr>
        <w:rPr>
          <w:rFonts w:cs="Arial"/>
          <w:b/>
          <w:szCs w:val="22"/>
        </w:rPr>
      </w:pPr>
    </w:p>
    <w:p w14:paraId="54EA432B" w14:textId="77777777" w:rsidR="007755E9" w:rsidRPr="00EC518A" w:rsidRDefault="007755E9" w:rsidP="007755E9">
      <w:pPr>
        <w:rPr>
          <w:rFonts w:cs="Arial"/>
          <w:b/>
          <w:szCs w:val="22"/>
        </w:rPr>
      </w:pPr>
    </w:p>
    <w:p w14:paraId="3A1FA2E9" w14:textId="77777777" w:rsidR="007755E9" w:rsidRPr="00EC518A" w:rsidRDefault="007755E9" w:rsidP="007755E9">
      <w:pPr>
        <w:rPr>
          <w:rFonts w:cs="Arial"/>
          <w:b/>
          <w:szCs w:val="22"/>
        </w:rPr>
      </w:pPr>
    </w:p>
    <w:p w14:paraId="6AB999C3" w14:textId="77777777" w:rsidR="007755E9" w:rsidRPr="00EC518A" w:rsidRDefault="007755E9" w:rsidP="007755E9">
      <w:pPr>
        <w:rPr>
          <w:rFonts w:cs="Arial"/>
          <w:b/>
          <w:szCs w:val="22"/>
        </w:rPr>
      </w:pPr>
    </w:p>
    <w:p w14:paraId="6D4CB4DD" w14:textId="77777777" w:rsidR="007755E9" w:rsidRPr="00EC518A" w:rsidRDefault="007755E9" w:rsidP="007755E9">
      <w:pPr>
        <w:rPr>
          <w:rFonts w:cs="Arial"/>
          <w:b/>
          <w:szCs w:val="22"/>
        </w:rPr>
      </w:pPr>
    </w:p>
    <w:p w14:paraId="32C3791F" w14:textId="77777777" w:rsidR="007755E9" w:rsidRPr="00EC518A" w:rsidRDefault="007755E9" w:rsidP="007755E9">
      <w:pPr>
        <w:rPr>
          <w:rFonts w:cs="Arial"/>
          <w:b/>
          <w:szCs w:val="22"/>
        </w:rPr>
      </w:pPr>
    </w:p>
    <w:p w14:paraId="100A7767" w14:textId="77777777" w:rsidR="007755E9" w:rsidRPr="00EC518A" w:rsidRDefault="007755E9" w:rsidP="007755E9">
      <w:pPr>
        <w:rPr>
          <w:rFonts w:cs="Arial"/>
          <w:b/>
          <w:szCs w:val="22"/>
        </w:rPr>
      </w:pPr>
    </w:p>
    <w:p w14:paraId="7C93556C" w14:textId="77777777" w:rsidR="007755E9" w:rsidRPr="00EC518A" w:rsidRDefault="007755E9" w:rsidP="007755E9">
      <w:pPr>
        <w:rPr>
          <w:rFonts w:cs="Arial"/>
          <w:b/>
          <w:szCs w:val="22"/>
        </w:rPr>
      </w:pPr>
    </w:p>
    <w:p w14:paraId="3B411A7A" w14:textId="77777777" w:rsidR="007755E9" w:rsidRPr="00EC518A" w:rsidRDefault="007755E9" w:rsidP="007755E9">
      <w:pPr>
        <w:rPr>
          <w:rFonts w:cs="Arial"/>
          <w:b/>
          <w:szCs w:val="22"/>
        </w:rPr>
      </w:pPr>
    </w:p>
    <w:p w14:paraId="6C872FF6" w14:textId="77777777" w:rsidR="007755E9" w:rsidRPr="00723ABB" w:rsidRDefault="007755E9" w:rsidP="00624511">
      <w:pPr>
        <w:pStyle w:val="ListParagraph"/>
        <w:keepNext/>
        <w:numPr>
          <w:ilvl w:val="0"/>
          <w:numId w:val="18"/>
        </w:numPr>
        <w:shd w:val="clear" w:color="auto" w:fill="333399"/>
        <w:tabs>
          <w:tab w:val="left" w:pos="709"/>
        </w:tabs>
        <w:spacing w:before="120" w:after="240"/>
        <w:contextualSpacing/>
        <w:outlineLvl w:val="0"/>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pPr>
      <w:bookmarkStart w:id="166" w:name="_Toc82429834"/>
      <w:bookmarkStart w:id="167" w:name="_Toc109135167"/>
      <w:bookmarkStart w:id="168" w:name="_GoBack"/>
      <w:bookmarkEnd w:id="168"/>
      <w:r w:rsidRPr="00723ABB">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Annex transfer of records forms</w:t>
      </w:r>
      <w:bookmarkEnd w:id="166"/>
      <w:bookmarkEnd w:id="167"/>
      <w:r w:rsidRPr="00723ABB">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t xml:space="preserve"> </w:t>
      </w:r>
    </w:p>
    <w:p w14:paraId="1947EF60" w14:textId="77777777" w:rsidR="007755E9" w:rsidRPr="00EC518A" w:rsidRDefault="007755E9" w:rsidP="007755E9">
      <w:pPr>
        <w:rPr>
          <w:rFonts w:cs="Arial"/>
          <w:b/>
          <w:szCs w:val="22"/>
        </w:rPr>
      </w:pPr>
    </w:p>
    <w:p w14:paraId="77B6E4DA" w14:textId="77777777" w:rsidR="007755E9" w:rsidRPr="00EC518A" w:rsidRDefault="007755E9" w:rsidP="007755E9">
      <w:pPr>
        <w:rPr>
          <w:rFonts w:cstheme="minorHAnsi"/>
          <w:b/>
          <w:szCs w:val="22"/>
          <w:u w:val="single"/>
        </w:rPr>
      </w:pPr>
      <w:r w:rsidRPr="00EC518A">
        <w:rPr>
          <w:rFonts w:cstheme="minorHAnsi"/>
          <w:b/>
          <w:szCs w:val="22"/>
          <w:u w:val="single"/>
        </w:rPr>
        <w:t>PART 1 Transfer Record</w:t>
      </w:r>
    </w:p>
    <w:p w14:paraId="3E767B21" w14:textId="77777777" w:rsidR="007755E9" w:rsidRPr="00EC518A" w:rsidRDefault="007755E9" w:rsidP="007755E9">
      <w:pPr>
        <w:rPr>
          <w:rFonts w:cstheme="minorHAnsi"/>
          <w:b/>
          <w:szCs w:val="22"/>
          <w:u w:val="single"/>
        </w:rPr>
      </w:pPr>
    </w:p>
    <w:p w14:paraId="625E653F" w14:textId="77777777" w:rsidR="007755E9" w:rsidRPr="00EC518A" w:rsidRDefault="007755E9" w:rsidP="007755E9">
      <w:pPr>
        <w:rPr>
          <w:rFonts w:cstheme="minorHAnsi"/>
          <w:b/>
          <w:i/>
          <w:szCs w:val="22"/>
          <w:u w:val="single"/>
        </w:rPr>
      </w:pPr>
      <w:r w:rsidRPr="00EC518A">
        <w:rPr>
          <w:rFonts w:cstheme="minorHAnsi"/>
          <w:b/>
          <w:i/>
          <w:szCs w:val="22"/>
        </w:rPr>
        <w:t xml:space="preserve">To be completed by the establishment sending the files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763"/>
      </w:tblGrid>
      <w:tr w:rsidR="007755E9" w:rsidRPr="00EC518A" w14:paraId="226F9782" w14:textId="77777777" w:rsidTr="007755E9">
        <w:tc>
          <w:tcPr>
            <w:tcW w:w="2448" w:type="dxa"/>
            <w:shd w:val="clear" w:color="auto" w:fill="auto"/>
          </w:tcPr>
          <w:p w14:paraId="5A5F0DEF" w14:textId="77777777" w:rsidR="007755E9" w:rsidRPr="00EC518A" w:rsidRDefault="007755E9" w:rsidP="007755E9">
            <w:pPr>
              <w:rPr>
                <w:rFonts w:cstheme="minorHAnsi"/>
                <w:sz w:val="18"/>
                <w:szCs w:val="18"/>
              </w:rPr>
            </w:pPr>
            <w:r w:rsidRPr="00EC518A">
              <w:rPr>
                <w:rFonts w:cstheme="minorHAnsi"/>
                <w:sz w:val="18"/>
                <w:szCs w:val="18"/>
              </w:rPr>
              <w:t>Name of child:</w:t>
            </w:r>
          </w:p>
        </w:tc>
        <w:tc>
          <w:tcPr>
            <w:tcW w:w="6794" w:type="dxa"/>
            <w:shd w:val="clear" w:color="auto" w:fill="auto"/>
          </w:tcPr>
          <w:p w14:paraId="0BA660D2" w14:textId="77777777" w:rsidR="007755E9" w:rsidRPr="00EC518A" w:rsidRDefault="007755E9" w:rsidP="007755E9">
            <w:pPr>
              <w:rPr>
                <w:rFonts w:cstheme="minorHAnsi"/>
                <w:sz w:val="18"/>
                <w:szCs w:val="18"/>
              </w:rPr>
            </w:pPr>
          </w:p>
          <w:p w14:paraId="08DD0759" w14:textId="77777777" w:rsidR="007755E9" w:rsidRPr="00EC518A" w:rsidRDefault="007755E9" w:rsidP="007755E9">
            <w:pPr>
              <w:rPr>
                <w:rFonts w:cstheme="minorHAnsi"/>
                <w:sz w:val="18"/>
                <w:szCs w:val="18"/>
              </w:rPr>
            </w:pPr>
          </w:p>
        </w:tc>
      </w:tr>
      <w:tr w:rsidR="007755E9" w:rsidRPr="00EC518A" w14:paraId="7A4A5DF9" w14:textId="77777777" w:rsidTr="007755E9">
        <w:tc>
          <w:tcPr>
            <w:tcW w:w="2448" w:type="dxa"/>
            <w:shd w:val="clear" w:color="auto" w:fill="auto"/>
          </w:tcPr>
          <w:p w14:paraId="2E141637" w14:textId="77777777" w:rsidR="007755E9" w:rsidRPr="00EC518A" w:rsidRDefault="007755E9" w:rsidP="007755E9">
            <w:pPr>
              <w:rPr>
                <w:rFonts w:cstheme="minorHAnsi"/>
                <w:sz w:val="18"/>
                <w:szCs w:val="18"/>
              </w:rPr>
            </w:pPr>
            <w:r w:rsidRPr="00EC518A">
              <w:rPr>
                <w:rFonts w:cstheme="minorHAnsi"/>
                <w:sz w:val="18"/>
                <w:szCs w:val="18"/>
              </w:rPr>
              <w:t>DOB:</w:t>
            </w:r>
          </w:p>
        </w:tc>
        <w:tc>
          <w:tcPr>
            <w:tcW w:w="6794" w:type="dxa"/>
            <w:shd w:val="clear" w:color="auto" w:fill="auto"/>
          </w:tcPr>
          <w:p w14:paraId="53A51A77" w14:textId="77777777" w:rsidR="007755E9" w:rsidRPr="00EC518A" w:rsidRDefault="007755E9" w:rsidP="007755E9">
            <w:pPr>
              <w:rPr>
                <w:rFonts w:cstheme="minorHAnsi"/>
                <w:sz w:val="18"/>
                <w:szCs w:val="18"/>
              </w:rPr>
            </w:pPr>
          </w:p>
          <w:p w14:paraId="7FF522F0" w14:textId="77777777" w:rsidR="007755E9" w:rsidRPr="00EC518A" w:rsidRDefault="007755E9" w:rsidP="007755E9">
            <w:pPr>
              <w:rPr>
                <w:rFonts w:cstheme="minorHAnsi"/>
                <w:sz w:val="18"/>
                <w:szCs w:val="18"/>
              </w:rPr>
            </w:pPr>
          </w:p>
        </w:tc>
      </w:tr>
      <w:tr w:rsidR="007755E9" w:rsidRPr="00EC518A" w14:paraId="67600D6C" w14:textId="77777777" w:rsidTr="007755E9">
        <w:tc>
          <w:tcPr>
            <w:tcW w:w="2448" w:type="dxa"/>
            <w:shd w:val="clear" w:color="auto" w:fill="auto"/>
          </w:tcPr>
          <w:p w14:paraId="1204255A" w14:textId="77777777" w:rsidR="007755E9" w:rsidRPr="00EC518A" w:rsidRDefault="007755E9" w:rsidP="007755E9">
            <w:pPr>
              <w:rPr>
                <w:rFonts w:cstheme="minorHAnsi"/>
                <w:sz w:val="18"/>
                <w:szCs w:val="18"/>
              </w:rPr>
            </w:pPr>
            <w:r w:rsidRPr="00EC518A">
              <w:rPr>
                <w:rFonts w:cstheme="minorHAnsi"/>
                <w:sz w:val="18"/>
                <w:szCs w:val="18"/>
              </w:rPr>
              <w:t>Establishment sending CP files:</w:t>
            </w:r>
          </w:p>
        </w:tc>
        <w:tc>
          <w:tcPr>
            <w:tcW w:w="6794" w:type="dxa"/>
            <w:shd w:val="clear" w:color="auto" w:fill="auto"/>
          </w:tcPr>
          <w:p w14:paraId="4419A5F7" w14:textId="77777777" w:rsidR="007755E9" w:rsidRPr="00EC518A" w:rsidRDefault="007755E9" w:rsidP="007755E9">
            <w:pPr>
              <w:rPr>
                <w:rFonts w:cstheme="minorHAnsi"/>
                <w:sz w:val="18"/>
                <w:szCs w:val="18"/>
              </w:rPr>
            </w:pPr>
          </w:p>
          <w:p w14:paraId="2700DE62" w14:textId="77777777" w:rsidR="007755E9" w:rsidRPr="00EC518A" w:rsidRDefault="007755E9" w:rsidP="007755E9">
            <w:pPr>
              <w:rPr>
                <w:rFonts w:cstheme="minorHAnsi"/>
                <w:sz w:val="18"/>
                <w:szCs w:val="18"/>
              </w:rPr>
            </w:pPr>
          </w:p>
        </w:tc>
      </w:tr>
      <w:tr w:rsidR="007755E9" w:rsidRPr="00EC518A" w14:paraId="2CF89EFC" w14:textId="77777777" w:rsidTr="007755E9">
        <w:tc>
          <w:tcPr>
            <w:tcW w:w="2448" w:type="dxa"/>
            <w:shd w:val="clear" w:color="auto" w:fill="auto"/>
          </w:tcPr>
          <w:p w14:paraId="6AEFCE6F" w14:textId="77777777" w:rsidR="007755E9" w:rsidRPr="00EC518A" w:rsidRDefault="007755E9" w:rsidP="007755E9">
            <w:pPr>
              <w:rPr>
                <w:rFonts w:cstheme="minorHAnsi"/>
                <w:sz w:val="18"/>
                <w:szCs w:val="18"/>
              </w:rPr>
            </w:pPr>
            <w:r w:rsidRPr="00EC518A">
              <w:rPr>
                <w:rFonts w:cstheme="minorHAnsi"/>
                <w:sz w:val="18"/>
                <w:szCs w:val="18"/>
              </w:rPr>
              <w:t>Address of establishment:</w:t>
            </w:r>
          </w:p>
        </w:tc>
        <w:tc>
          <w:tcPr>
            <w:tcW w:w="6794" w:type="dxa"/>
            <w:shd w:val="clear" w:color="auto" w:fill="auto"/>
          </w:tcPr>
          <w:p w14:paraId="0CCF6F3D" w14:textId="77777777" w:rsidR="007755E9" w:rsidRPr="00EC518A" w:rsidRDefault="007755E9" w:rsidP="007755E9">
            <w:pPr>
              <w:rPr>
                <w:rFonts w:cstheme="minorHAnsi"/>
                <w:sz w:val="18"/>
                <w:szCs w:val="18"/>
              </w:rPr>
            </w:pPr>
          </w:p>
          <w:p w14:paraId="0CEB34D4" w14:textId="77777777" w:rsidR="007755E9" w:rsidRPr="00EC518A" w:rsidRDefault="007755E9" w:rsidP="007755E9">
            <w:pPr>
              <w:rPr>
                <w:rFonts w:cstheme="minorHAnsi"/>
                <w:sz w:val="18"/>
                <w:szCs w:val="18"/>
              </w:rPr>
            </w:pPr>
          </w:p>
          <w:p w14:paraId="36566F4D" w14:textId="77777777" w:rsidR="007755E9" w:rsidRPr="00EC518A" w:rsidRDefault="007755E9" w:rsidP="007755E9">
            <w:pPr>
              <w:rPr>
                <w:rFonts w:cstheme="minorHAnsi"/>
                <w:sz w:val="18"/>
                <w:szCs w:val="18"/>
              </w:rPr>
            </w:pPr>
          </w:p>
        </w:tc>
      </w:tr>
      <w:tr w:rsidR="007755E9" w:rsidRPr="00EC518A" w14:paraId="6F23B72B" w14:textId="77777777" w:rsidTr="007755E9">
        <w:tc>
          <w:tcPr>
            <w:tcW w:w="2448" w:type="dxa"/>
            <w:shd w:val="clear" w:color="auto" w:fill="auto"/>
          </w:tcPr>
          <w:p w14:paraId="58F8045C" w14:textId="77777777" w:rsidR="007755E9" w:rsidRPr="00EC518A" w:rsidRDefault="007755E9" w:rsidP="007755E9">
            <w:pPr>
              <w:rPr>
                <w:rFonts w:cstheme="minorHAnsi"/>
                <w:sz w:val="18"/>
                <w:szCs w:val="18"/>
              </w:rPr>
            </w:pPr>
            <w:r w:rsidRPr="00EC518A">
              <w:rPr>
                <w:rFonts w:cstheme="minorHAnsi"/>
                <w:sz w:val="18"/>
                <w:szCs w:val="18"/>
              </w:rPr>
              <w:t>Method of delivery:</w:t>
            </w:r>
          </w:p>
          <w:p w14:paraId="3DCC1CF5" w14:textId="77777777" w:rsidR="007755E9" w:rsidRPr="00EC518A" w:rsidRDefault="007755E9" w:rsidP="007755E9">
            <w:pPr>
              <w:rPr>
                <w:rFonts w:cstheme="minorHAnsi"/>
                <w:sz w:val="18"/>
                <w:szCs w:val="18"/>
              </w:rPr>
            </w:pPr>
          </w:p>
        </w:tc>
        <w:tc>
          <w:tcPr>
            <w:tcW w:w="6794" w:type="dxa"/>
            <w:shd w:val="clear" w:color="auto" w:fill="auto"/>
          </w:tcPr>
          <w:p w14:paraId="5A7FAD2E" w14:textId="77777777" w:rsidR="007755E9" w:rsidRPr="00EC518A" w:rsidRDefault="007755E9" w:rsidP="007755E9">
            <w:pPr>
              <w:rPr>
                <w:rFonts w:cstheme="minorHAnsi"/>
                <w:sz w:val="18"/>
                <w:szCs w:val="18"/>
              </w:rPr>
            </w:pPr>
            <w:r w:rsidRPr="00EC518A">
              <w:rPr>
                <w:rFonts w:cstheme="minorHAnsi"/>
                <w:sz w:val="18"/>
                <w:szCs w:val="18"/>
              </w:rPr>
              <w:t>BY HAND      SECURE POST     ELECTRONICALLY</w:t>
            </w:r>
          </w:p>
        </w:tc>
      </w:tr>
      <w:tr w:rsidR="007755E9" w:rsidRPr="00EC518A" w14:paraId="0B9FC9AE" w14:textId="77777777" w:rsidTr="007755E9">
        <w:tc>
          <w:tcPr>
            <w:tcW w:w="2448" w:type="dxa"/>
            <w:shd w:val="clear" w:color="auto" w:fill="auto"/>
          </w:tcPr>
          <w:p w14:paraId="4836D752" w14:textId="77777777" w:rsidR="007755E9" w:rsidRPr="00EC518A" w:rsidRDefault="007755E9" w:rsidP="007755E9">
            <w:pPr>
              <w:rPr>
                <w:rFonts w:cstheme="minorHAnsi"/>
                <w:sz w:val="18"/>
                <w:szCs w:val="18"/>
              </w:rPr>
            </w:pPr>
            <w:r w:rsidRPr="00EC518A">
              <w:rPr>
                <w:rFonts w:cstheme="minorHAnsi"/>
                <w:sz w:val="18"/>
                <w:szCs w:val="18"/>
              </w:rPr>
              <w:t>Date sent/ delivered:</w:t>
            </w:r>
          </w:p>
        </w:tc>
        <w:tc>
          <w:tcPr>
            <w:tcW w:w="6794" w:type="dxa"/>
            <w:shd w:val="clear" w:color="auto" w:fill="auto"/>
          </w:tcPr>
          <w:p w14:paraId="7AEF3170" w14:textId="77777777" w:rsidR="007755E9" w:rsidRPr="00EC518A" w:rsidRDefault="007755E9" w:rsidP="007755E9">
            <w:pPr>
              <w:rPr>
                <w:rFonts w:cstheme="minorHAnsi"/>
                <w:sz w:val="18"/>
                <w:szCs w:val="18"/>
              </w:rPr>
            </w:pPr>
          </w:p>
          <w:p w14:paraId="45488EEC" w14:textId="77777777" w:rsidR="007755E9" w:rsidRPr="00EC518A" w:rsidRDefault="007755E9" w:rsidP="007755E9">
            <w:pPr>
              <w:rPr>
                <w:rFonts w:cstheme="minorHAnsi"/>
                <w:sz w:val="18"/>
                <w:szCs w:val="18"/>
              </w:rPr>
            </w:pPr>
          </w:p>
        </w:tc>
      </w:tr>
      <w:tr w:rsidR="007755E9" w:rsidRPr="00EC518A" w14:paraId="5369A2F5" w14:textId="77777777" w:rsidTr="007755E9">
        <w:tc>
          <w:tcPr>
            <w:tcW w:w="2448" w:type="dxa"/>
            <w:shd w:val="clear" w:color="auto" w:fill="auto"/>
          </w:tcPr>
          <w:p w14:paraId="0C08D8CD" w14:textId="77777777" w:rsidR="007755E9" w:rsidRPr="00EC518A" w:rsidRDefault="007755E9" w:rsidP="007755E9">
            <w:pPr>
              <w:rPr>
                <w:rFonts w:cstheme="minorHAnsi"/>
                <w:sz w:val="18"/>
                <w:szCs w:val="18"/>
              </w:rPr>
            </w:pPr>
            <w:r w:rsidRPr="00EC518A">
              <w:rPr>
                <w:rFonts w:cstheme="minorHAnsi"/>
                <w:sz w:val="18"/>
                <w:szCs w:val="18"/>
              </w:rPr>
              <w:t>Name of DSL at sending establishment:</w:t>
            </w:r>
          </w:p>
        </w:tc>
        <w:tc>
          <w:tcPr>
            <w:tcW w:w="6794" w:type="dxa"/>
            <w:shd w:val="clear" w:color="auto" w:fill="auto"/>
          </w:tcPr>
          <w:p w14:paraId="4A71F9FA" w14:textId="77777777" w:rsidR="007755E9" w:rsidRPr="00EC518A" w:rsidRDefault="007755E9" w:rsidP="007755E9">
            <w:pPr>
              <w:rPr>
                <w:rFonts w:cstheme="minorHAnsi"/>
                <w:sz w:val="18"/>
                <w:szCs w:val="18"/>
              </w:rPr>
            </w:pPr>
          </w:p>
          <w:p w14:paraId="118FCCEE" w14:textId="77777777" w:rsidR="007755E9" w:rsidRPr="00EC518A" w:rsidRDefault="007755E9" w:rsidP="007755E9">
            <w:pPr>
              <w:rPr>
                <w:rFonts w:cstheme="minorHAnsi"/>
                <w:sz w:val="18"/>
                <w:szCs w:val="18"/>
              </w:rPr>
            </w:pPr>
          </w:p>
          <w:p w14:paraId="54B58985" w14:textId="77777777" w:rsidR="007755E9" w:rsidRPr="00EC518A" w:rsidRDefault="007755E9" w:rsidP="007755E9">
            <w:pPr>
              <w:rPr>
                <w:rFonts w:cstheme="minorHAnsi"/>
                <w:sz w:val="18"/>
                <w:szCs w:val="18"/>
              </w:rPr>
            </w:pPr>
          </w:p>
        </w:tc>
      </w:tr>
      <w:tr w:rsidR="007755E9" w:rsidRPr="00EC518A" w14:paraId="653B6862" w14:textId="77777777" w:rsidTr="007755E9">
        <w:tc>
          <w:tcPr>
            <w:tcW w:w="2448" w:type="dxa"/>
            <w:shd w:val="clear" w:color="auto" w:fill="auto"/>
          </w:tcPr>
          <w:p w14:paraId="169D8392" w14:textId="77777777" w:rsidR="007755E9" w:rsidRPr="00EC518A" w:rsidRDefault="007755E9" w:rsidP="007755E9">
            <w:pPr>
              <w:rPr>
                <w:rFonts w:cstheme="minorHAnsi"/>
                <w:sz w:val="18"/>
                <w:szCs w:val="18"/>
              </w:rPr>
            </w:pPr>
            <w:r w:rsidRPr="00EC518A">
              <w:rPr>
                <w:rFonts w:cstheme="minorHAnsi"/>
                <w:sz w:val="18"/>
                <w:szCs w:val="18"/>
              </w:rPr>
              <w:t xml:space="preserve">Name of staff member </w:t>
            </w:r>
            <w:r w:rsidRPr="00EC518A">
              <w:rPr>
                <w:rFonts w:cstheme="minorHAnsi"/>
                <w:sz w:val="18"/>
                <w:szCs w:val="18"/>
                <w:u w:val="single"/>
              </w:rPr>
              <w:t>sending</w:t>
            </w:r>
            <w:r w:rsidRPr="00EC518A">
              <w:rPr>
                <w:rFonts w:cstheme="minorHAnsi"/>
                <w:sz w:val="18"/>
                <w:szCs w:val="18"/>
              </w:rPr>
              <w:t xml:space="preserve"> CP file:</w:t>
            </w:r>
          </w:p>
        </w:tc>
        <w:tc>
          <w:tcPr>
            <w:tcW w:w="6794" w:type="dxa"/>
            <w:shd w:val="clear" w:color="auto" w:fill="auto"/>
          </w:tcPr>
          <w:p w14:paraId="33CD4777" w14:textId="77777777" w:rsidR="007755E9" w:rsidRPr="00EC518A" w:rsidRDefault="007755E9" w:rsidP="007755E9">
            <w:pPr>
              <w:rPr>
                <w:rFonts w:cstheme="minorHAnsi"/>
                <w:sz w:val="18"/>
                <w:szCs w:val="18"/>
              </w:rPr>
            </w:pPr>
          </w:p>
        </w:tc>
      </w:tr>
      <w:tr w:rsidR="007755E9" w:rsidRPr="00EC518A" w14:paraId="3230BE1A" w14:textId="77777777" w:rsidTr="007755E9">
        <w:tc>
          <w:tcPr>
            <w:tcW w:w="2448" w:type="dxa"/>
            <w:shd w:val="clear" w:color="auto" w:fill="auto"/>
          </w:tcPr>
          <w:p w14:paraId="332074BC" w14:textId="77777777" w:rsidR="007755E9" w:rsidRPr="00EC518A" w:rsidRDefault="007755E9" w:rsidP="007755E9">
            <w:pPr>
              <w:rPr>
                <w:rFonts w:cstheme="minorHAnsi"/>
                <w:sz w:val="18"/>
                <w:szCs w:val="18"/>
              </w:rPr>
            </w:pPr>
            <w:r w:rsidRPr="00EC518A">
              <w:rPr>
                <w:rFonts w:cstheme="minorHAnsi"/>
                <w:sz w:val="18"/>
                <w:szCs w:val="18"/>
              </w:rPr>
              <w:t xml:space="preserve">Name of staff member CP file </w:t>
            </w:r>
            <w:r w:rsidRPr="00EC518A">
              <w:rPr>
                <w:rFonts w:cstheme="minorHAnsi"/>
                <w:sz w:val="18"/>
                <w:szCs w:val="18"/>
                <w:u w:val="single"/>
              </w:rPr>
              <w:t>being sent to:</w:t>
            </w:r>
          </w:p>
        </w:tc>
        <w:tc>
          <w:tcPr>
            <w:tcW w:w="6794" w:type="dxa"/>
            <w:shd w:val="clear" w:color="auto" w:fill="auto"/>
          </w:tcPr>
          <w:p w14:paraId="7F2B10CE" w14:textId="77777777" w:rsidR="007755E9" w:rsidRPr="00EC518A" w:rsidRDefault="007755E9" w:rsidP="007755E9">
            <w:pPr>
              <w:rPr>
                <w:rFonts w:cstheme="minorHAnsi"/>
                <w:sz w:val="18"/>
                <w:szCs w:val="18"/>
              </w:rPr>
            </w:pPr>
          </w:p>
        </w:tc>
      </w:tr>
      <w:tr w:rsidR="007755E9" w:rsidRPr="00EC518A" w14:paraId="2E096F8E" w14:textId="77777777" w:rsidTr="007755E9">
        <w:tc>
          <w:tcPr>
            <w:tcW w:w="2448" w:type="dxa"/>
            <w:shd w:val="clear" w:color="auto" w:fill="auto"/>
          </w:tcPr>
          <w:p w14:paraId="12F9AA50" w14:textId="77777777" w:rsidR="007755E9" w:rsidRPr="00EC518A" w:rsidRDefault="007755E9" w:rsidP="007755E9">
            <w:pPr>
              <w:rPr>
                <w:rFonts w:cstheme="minorHAnsi"/>
                <w:sz w:val="18"/>
                <w:szCs w:val="18"/>
              </w:rPr>
            </w:pPr>
            <w:r w:rsidRPr="00EC518A">
              <w:rPr>
                <w:rFonts w:cstheme="minorHAnsi"/>
                <w:sz w:val="18"/>
                <w:szCs w:val="18"/>
              </w:rPr>
              <w:t>Name of DSL at receiving establishment:</w:t>
            </w:r>
          </w:p>
        </w:tc>
        <w:tc>
          <w:tcPr>
            <w:tcW w:w="6794" w:type="dxa"/>
            <w:shd w:val="clear" w:color="auto" w:fill="auto"/>
          </w:tcPr>
          <w:p w14:paraId="0F0781C1" w14:textId="77777777" w:rsidR="007755E9" w:rsidRPr="00EC518A" w:rsidRDefault="007755E9" w:rsidP="007755E9">
            <w:pPr>
              <w:rPr>
                <w:rFonts w:cstheme="minorHAnsi"/>
                <w:sz w:val="18"/>
                <w:szCs w:val="18"/>
              </w:rPr>
            </w:pPr>
          </w:p>
        </w:tc>
      </w:tr>
      <w:tr w:rsidR="007755E9" w:rsidRPr="00EC518A" w14:paraId="0C4164EC" w14:textId="77777777" w:rsidTr="007755E9">
        <w:tc>
          <w:tcPr>
            <w:tcW w:w="2448" w:type="dxa"/>
            <w:shd w:val="clear" w:color="auto" w:fill="auto"/>
          </w:tcPr>
          <w:p w14:paraId="3B095508" w14:textId="77777777" w:rsidR="007755E9" w:rsidRPr="00EC518A" w:rsidRDefault="007755E9" w:rsidP="007755E9">
            <w:pPr>
              <w:rPr>
                <w:rFonts w:cstheme="minorHAnsi"/>
                <w:sz w:val="18"/>
                <w:szCs w:val="18"/>
              </w:rPr>
            </w:pPr>
            <w:r w:rsidRPr="00EC518A">
              <w:rPr>
                <w:rFonts w:cstheme="minorHAnsi"/>
                <w:sz w:val="18"/>
                <w:szCs w:val="18"/>
              </w:rPr>
              <w:t>SIGNATURE of person sending:</w:t>
            </w:r>
          </w:p>
        </w:tc>
        <w:tc>
          <w:tcPr>
            <w:tcW w:w="6794" w:type="dxa"/>
            <w:shd w:val="clear" w:color="auto" w:fill="auto"/>
          </w:tcPr>
          <w:p w14:paraId="700FE174" w14:textId="77777777" w:rsidR="007755E9" w:rsidRPr="00EC518A" w:rsidRDefault="007755E9" w:rsidP="007755E9">
            <w:pPr>
              <w:rPr>
                <w:rFonts w:cstheme="minorHAnsi"/>
                <w:sz w:val="18"/>
                <w:szCs w:val="18"/>
              </w:rPr>
            </w:pPr>
          </w:p>
          <w:p w14:paraId="2C491F45" w14:textId="77777777" w:rsidR="007755E9" w:rsidRPr="00EC518A" w:rsidRDefault="007755E9" w:rsidP="007755E9">
            <w:pPr>
              <w:rPr>
                <w:rFonts w:cstheme="minorHAnsi"/>
                <w:sz w:val="18"/>
                <w:szCs w:val="18"/>
              </w:rPr>
            </w:pPr>
          </w:p>
        </w:tc>
      </w:tr>
    </w:tbl>
    <w:p w14:paraId="43C976D1" w14:textId="77777777" w:rsidR="007755E9" w:rsidRPr="00EC518A" w:rsidRDefault="007755E9" w:rsidP="007755E9">
      <w:pPr>
        <w:rPr>
          <w:rFonts w:cstheme="minorHAnsi"/>
          <w:b/>
          <w:szCs w:val="22"/>
          <w:u w:val="single"/>
        </w:rPr>
      </w:pPr>
    </w:p>
    <w:p w14:paraId="22E01BE6" w14:textId="77777777" w:rsidR="007755E9" w:rsidRPr="00EC518A" w:rsidRDefault="007755E9" w:rsidP="007755E9">
      <w:pPr>
        <w:rPr>
          <w:rFonts w:cstheme="minorHAnsi"/>
          <w:b/>
          <w:sz w:val="18"/>
          <w:szCs w:val="18"/>
        </w:rPr>
      </w:pPr>
      <w:r w:rsidRPr="00EC518A">
        <w:rPr>
          <w:rFonts w:cstheme="minorHAnsi"/>
          <w:b/>
          <w:sz w:val="18"/>
          <w:szCs w:val="18"/>
        </w:rPr>
        <w:t>Transferring establishment:</w:t>
      </w:r>
    </w:p>
    <w:p w14:paraId="0A9B1695" w14:textId="77777777" w:rsidR="007755E9" w:rsidRPr="00EC518A" w:rsidRDefault="007755E9" w:rsidP="00624511">
      <w:pPr>
        <w:numPr>
          <w:ilvl w:val="0"/>
          <w:numId w:val="34"/>
        </w:numPr>
        <w:contextualSpacing/>
        <w:rPr>
          <w:rFonts w:cstheme="minorHAnsi"/>
          <w:b/>
          <w:sz w:val="18"/>
          <w:szCs w:val="18"/>
        </w:rPr>
      </w:pPr>
      <w:r w:rsidRPr="00EC518A">
        <w:rPr>
          <w:rFonts w:cstheme="minorHAnsi"/>
          <w:sz w:val="18"/>
          <w:szCs w:val="18"/>
        </w:rPr>
        <w:t>Please ensure that the child protection file is passed to the Designated Safeguarding Lead at the receiving school using a secure method of delivery with Part 1 of this form completed.</w:t>
      </w:r>
    </w:p>
    <w:p w14:paraId="7ABE054D" w14:textId="77777777" w:rsidR="007755E9" w:rsidRPr="00EC518A" w:rsidRDefault="007755E9" w:rsidP="007755E9">
      <w:pPr>
        <w:rPr>
          <w:rFonts w:cstheme="minorHAnsi"/>
          <w:b/>
          <w:sz w:val="18"/>
          <w:szCs w:val="18"/>
          <w:u w:val="single"/>
        </w:rPr>
      </w:pPr>
    </w:p>
    <w:p w14:paraId="66DE5D7F" w14:textId="77777777" w:rsidR="007755E9" w:rsidRPr="00EC518A" w:rsidRDefault="007755E9" w:rsidP="00624511">
      <w:pPr>
        <w:numPr>
          <w:ilvl w:val="0"/>
          <w:numId w:val="34"/>
        </w:numPr>
        <w:contextualSpacing/>
        <w:rPr>
          <w:rFonts w:cstheme="minorHAnsi"/>
          <w:sz w:val="18"/>
          <w:szCs w:val="18"/>
        </w:rPr>
      </w:pPr>
      <w:r w:rsidRPr="00EC518A">
        <w:rPr>
          <w:rFonts w:cstheme="minorHAnsi"/>
          <w:sz w:val="18"/>
          <w:szCs w:val="18"/>
        </w:rPr>
        <w:t>ALL CP files should be sent securely and separately from all other files being transferred.</w:t>
      </w:r>
    </w:p>
    <w:p w14:paraId="7BB5BB28" w14:textId="77777777" w:rsidR="007755E9" w:rsidRPr="00EC518A" w:rsidRDefault="007755E9" w:rsidP="007755E9">
      <w:pPr>
        <w:ind w:left="720"/>
        <w:contextualSpacing/>
        <w:rPr>
          <w:rFonts w:cstheme="minorHAnsi"/>
          <w:sz w:val="18"/>
          <w:szCs w:val="18"/>
        </w:rPr>
      </w:pPr>
    </w:p>
    <w:p w14:paraId="05D9EE90" w14:textId="77777777" w:rsidR="007755E9" w:rsidRPr="00EC518A" w:rsidRDefault="007755E9" w:rsidP="00624511">
      <w:pPr>
        <w:numPr>
          <w:ilvl w:val="0"/>
          <w:numId w:val="34"/>
        </w:numPr>
        <w:contextualSpacing/>
        <w:rPr>
          <w:rFonts w:cstheme="minorHAnsi"/>
          <w:sz w:val="18"/>
          <w:szCs w:val="18"/>
        </w:rPr>
      </w:pPr>
      <w:r w:rsidRPr="00EC518A">
        <w:rPr>
          <w:rFonts w:cstheme="minorHAnsi"/>
          <w:sz w:val="18"/>
          <w:szCs w:val="18"/>
        </w:rPr>
        <w:t>If a CP file contains active concerns regarding the pupil a conversation between DSL’s at the sending and receiving establishments should also take place.</w:t>
      </w:r>
    </w:p>
    <w:p w14:paraId="14A1B5B3" w14:textId="77777777" w:rsidR="007755E9" w:rsidRPr="00EC518A" w:rsidRDefault="007755E9" w:rsidP="007755E9">
      <w:pPr>
        <w:rPr>
          <w:rFonts w:cstheme="minorHAnsi"/>
          <w:b/>
          <w:sz w:val="18"/>
          <w:szCs w:val="18"/>
          <w:u w:val="single"/>
        </w:rPr>
      </w:pPr>
    </w:p>
    <w:p w14:paraId="1AC44E06" w14:textId="77777777" w:rsidR="007755E9" w:rsidRPr="00EC518A" w:rsidRDefault="007755E9" w:rsidP="007755E9">
      <w:pPr>
        <w:rPr>
          <w:rFonts w:cstheme="minorHAnsi"/>
          <w:b/>
          <w:sz w:val="18"/>
          <w:szCs w:val="18"/>
        </w:rPr>
      </w:pPr>
      <w:r w:rsidRPr="00EC518A">
        <w:rPr>
          <w:rFonts w:cstheme="minorHAnsi"/>
          <w:b/>
          <w:sz w:val="18"/>
          <w:szCs w:val="18"/>
          <w:u w:val="single"/>
        </w:rPr>
        <w:t>PART 2</w:t>
      </w:r>
      <w:r w:rsidRPr="00EC518A">
        <w:rPr>
          <w:rFonts w:cstheme="minorHAnsi"/>
          <w:b/>
          <w:sz w:val="18"/>
          <w:szCs w:val="18"/>
        </w:rPr>
        <w:t xml:space="preserve">: Receipt of CP file </w:t>
      </w:r>
      <w:proofErr w:type="spellStart"/>
      <w:r w:rsidRPr="00EC518A">
        <w:rPr>
          <w:rFonts w:cstheme="minorHAnsi"/>
          <w:b/>
          <w:sz w:val="18"/>
          <w:szCs w:val="18"/>
        </w:rPr>
        <w:t>proforma</w:t>
      </w:r>
      <w:proofErr w:type="spellEnd"/>
    </w:p>
    <w:p w14:paraId="77F20648" w14:textId="77777777" w:rsidR="007755E9" w:rsidRPr="00EC518A" w:rsidRDefault="007755E9" w:rsidP="007755E9">
      <w:pPr>
        <w:rPr>
          <w:rFonts w:cstheme="minorHAnsi"/>
          <w:b/>
          <w:sz w:val="18"/>
          <w:szCs w:val="18"/>
        </w:rPr>
      </w:pPr>
      <w:r w:rsidRPr="00EC518A">
        <w:rPr>
          <w:rFonts w:cstheme="minorHAnsi"/>
          <w:b/>
          <w:sz w:val="18"/>
          <w:szCs w:val="18"/>
        </w:rPr>
        <w:t>To be completed by receiving school or college</w:t>
      </w:r>
    </w:p>
    <w:p w14:paraId="1AE7EAA6" w14:textId="77777777" w:rsidR="007755E9" w:rsidRPr="00EC518A" w:rsidRDefault="007755E9" w:rsidP="007755E9">
      <w:pPr>
        <w:rPr>
          <w:rFonts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761"/>
      </w:tblGrid>
      <w:tr w:rsidR="007755E9" w:rsidRPr="00EC518A" w14:paraId="3F03A04B" w14:textId="77777777" w:rsidTr="007755E9">
        <w:tc>
          <w:tcPr>
            <w:tcW w:w="2448" w:type="dxa"/>
            <w:shd w:val="clear" w:color="auto" w:fill="auto"/>
          </w:tcPr>
          <w:p w14:paraId="4E21AAC3" w14:textId="77777777" w:rsidR="007755E9" w:rsidRPr="00EC518A" w:rsidRDefault="007755E9" w:rsidP="007755E9">
            <w:pPr>
              <w:rPr>
                <w:rFonts w:cstheme="minorHAnsi"/>
                <w:sz w:val="18"/>
                <w:szCs w:val="18"/>
              </w:rPr>
            </w:pPr>
            <w:r w:rsidRPr="00EC518A">
              <w:rPr>
                <w:rFonts w:cstheme="minorHAnsi"/>
                <w:sz w:val="18"/>
                <w:szCs w:val="18"/>
              </w:rPr>
              <w:t>Name of establishment receiving file:</w:t>
            </w:r>
          </w:p>
        </w:tc>
        <w:tc>
          <w:tcPr>
            <w:tcW w:w="6794" w:type="dxa"/>
            <w:shd w:val="clear" w:color="auto" w:fill="auto"/>
          </w:tcPr>
          <w:p w14:paraId="7CA0C71D" w14:textId="77777777" w:rsidR="007755E9" w:rsidRPr="00EC518A" w:rsidRDefault="007755E9" w:rsidP="007755E9">
            <w:pPr>
              <w:rPr>
                <w:rFonts w:cstheme="minorHAnsi"/>
                <w:b/>
                <w:sz w:val="18"/>
                <w:szCs w:val="18"/>
              </w:rPr>
            </w:pPr>
          </w:p>
        </w:tc>
      </w:tr>
      <w:tr w:rsidR="007755E9" w:rsidRPr="00EC518A" w14:paraId="2BB028A7" w14:textId="77777777" w:rsidTr="007755E9">
        <w:tc>
          <w:tcPr>
            <w:tcW w:w="2448" w:type="dxa"/>
            <w:shd w:val="clear" w:color="auto" w:fill="auto"/>
          </w:tcPr>
          <w:p w14:paraId="0929215C" w14:textId="77777777" w:rsidR="007755E9" w:rsidRPr="00EC518A" w:rsidRDefault="007755E9" w:rsidP="007755E9">
            <w:pPr>
              <w:rPr>
                <w:rFonts w:cstheme="minorHAnsi"/>
                <w:sz w:val="18"/>
                <w:szCs w:val="18"/>
              </w:rPr>
            </w:pPr>
            <w:r w:rsidRPr="00EC518A">
              <w:rPr>
                <w:rFonts w:cstheme="minorHAnsi"/>
                <w:sz w:val="18"/>
                <w:szCs w:val="18"/>
              </w:rPr>
              <w:t>Address:</w:t>
            </w:r>
          </w:p>
        </w:tc>
        <w:tc>
          <w:tcPr>
            <w:tcW w:w="6794" w:type="dxa"/>
            <w:shd w:val="clear" w:color="auto" w:fill="auto"/>
          </w:tcPr>
          <w:p w14:paraId="09F17E2C" w14:textId="77777777" w:rsidR="007755E9" w:rsidRPr="00EC518A" w:rsidRDefault="007755E9" w:rsidP="007755E9">
            <w:pPr>
              <w:rPr>
                <w:rFonts w:cstheme="minorHAnsi"/>
                <w:b/>
                <w:sz w:val="18"/>
                <w:szCs w:val="18"/>
              </w:rPr>
            </w:pPr>
          </w:p>
          <w:p w14:paraId="108216DC" w14:textId="77777777" w:rsidR="007755E9" w:rsidRPr="00EC518A" w:rsidRDefault="007755E9" w:rsidP="007755E9">
            <w:pPr>
              <w:rPr>
                <w:rFonts w:cstheme="minorHAnsi"/>
                <w:b/>
                <w:sz w:val="18"/>
                <w:szCs w:val="18"/>
              </w:rPr>
            </w:pPr>
          </w:p>
          <w:p w14:paraId="69B3A43A" w14:textId="77777777" w:rsidR="007755E9" w:rsidRPr="00EC518A" w:rsidRDefault="007755E9" w:rsidP="007755E9">
            <w:pPr>
              <w:rPr>
                <w:rFonts w:cstheme="minorHAnsi"/>
                <w:b/>
                <w:sz w:val="18"/>
                <w:szCs w:val="18"/>
              </w:rPr>
            </w:pPr>
          </w:p>
        </w:tc>
      </w:tr>
      <w:tr w:rsidR="007755E9" w:rsidRPr="00EC518A" w14:paraId="2EDAA7E4" w14:textId="77777777" w:rsidTr="007755E9">
        <w:tc>
          <w:tcPr>
            <w:tcW w:w="2448" w:type="dxa"/>
            <w:shd w:val="clear" w:color="auto" w:fill="auto"/>
          </w:tcPr>
          <w:p w14:paraId="20145182" w14:textId="77777777" w:rsidR="007755E9" w:rsidRPr="00EC518A" w:rsidRDefault="007755E9" w:rsidP="007755E9">
            <w:pPr>
              <w:rPr>
                <w:rFonts w:cstheme="minorHAnsi"/>
                <w:sz w:val="18"/>
                <w:szCs w:val="18"/>
              </w:rPr>
            </w:pPr>
            <w:r w:rsidRPr="00EC518A">
              <w:rPr>
                <w:rFonts w:cstheme="minorHAnsi"/>
                <w:sz w:val="18"/>
                <w:szCs w:val="18"/>
              </w:rPr>
              <w:t>Date received:</w:t>
            </w:r>
          </w:p>
        </w:tc>
        <w:tc>
          <w:tcPr>
            <w:tcW w:w="6794" w:type="dxa"/>
            <w:shd w:val="clear" w:color="auto" w:fill="auto"/>
          </w:tcPr>
          <w:p w14:paraId="46879C9A" w14:textId="77777777" w:rsidR="007755E9" w:rsidRPr="00EC518A" w:rsidRDefault="007755E9" w:rsidP="007755E9">
            <w:pPr>
              <w:rPr>
                <w:rFonts w:cstheme="minorHAnsi"/>
                <w:b/>
                <w:sz w:val="18"/>
                <w:szCs w:val="18"/>
              </w:rPr>
            </w:pPr>
          </w:p>
          <w:p w14:paraId="5B8F9882" w14:textId="77777777" w:rsidR="007755E9" w:rsidRPr="00EC518A" w:rsidRDefault="007755E9" w:rsidP="007755E9">
            <w:pPr>
              <w:rPr>
                <w:rFonts w:cstheme="minorHAnsi"/>
                <w:b/>
                <w:sz w:val="18"/>
                <w:szCs w:val="18"/>
              </w:rPr>
            </w:pPr>
          </w:p>
        </w:tc>
      </w:tr>
      <w:tr w:rsidR="007755E9" w:rsidRPr="00EC518A" w14:paraId="2C626D86" w14:textId="77777777" w:rsidTr="007755E9">
        <w:tc>
          <w:tcPr>
            <w:tcW w:w="2448" w:type="dxa"/>
            <w:shd w:val="clear" w:color="auto" w:fill="auto"/>
          </w:tcPr>
          <w:p w14:paraId="1567A88D" w14:textId="77777777" w:rsidR="007755E9" w:rsidRPr="00EC518A" w:rsidRDefault="007755E9" w:rsidP="007755E9">
            <w:pPr>
              <w:rPr>
                <w:rFonts w:cstheme="minorHAnsi"/>
                <w:sz w:val="18"/>
                <w:szCs w:val="18"/>
              </w:rPr>
            </w:pPr>
            <w:r w:rsidRPr="00EC518A">
              <w:rPr>
                <w:rFonts w:cstheme="minorHAnsi"/>
                <w:sz w:val="18"/>
                <w:szCs w:val="18"/>
              </w:rPr>
              <w:t>Name of member of staff receiving file:</w:t>
            </w:r>
          </w:p>
        </w:tc>
        <w:tc>
          <w:tcPr>
            <w:tcW w:w="6794" w:type="dxa"/>
            <w:shd w:val="clear" w:color="auto" w:fill="auto"/>
          </w:tcPr>
          <w:p w14:paraId="44B9F114" w14:textId="77777777" w:rsidR="007755E9" w:rsidRPr="00EC518A" w:rsidRDefault="007755E9" w:rsidP="007755E9">
            <w:pPr>
              <w:rPr>
                <w:rFonts w:cstheme="minorHAnsi"/>
                <w:b/>
                <w:sz w:val="18"/>
                <w:szCs w:val="18"/>
              </w:rPr>
            </w:pPr>
          </w:p>
        </w:tc>
      </w:tr>
      <w:tr w:rsidR="007755E9" w:rsidRPr="00EC518A" w14:paraId="46A25634" w14:textId="77777777" w:rsidTr="007755E9">
        <w:tc>
          <w:tcPr>
            <w:tcW w:w="2448" w:type="dxa"/>
            <w:shd w:val="clear" w:color="auto" w:fill="auto"/>
          </w:tcPr>
          <w:p w14:paraId="57107EAD" w14:textId="77777777" w:rsidR="007755E9" w:rsidRPr="00EC518A" w:rsidRDefault="007755E9" w:rsidP="007755E9">
            <w:pPr>
              <w:rPr>
                <w:rFonts w:cstheme="minorHAnsi"/>
                <w:sz w:val="18"/>
                <w:szCs w:val="18"/>
              </w:rPr>
            </w:pPr>
            <w:r w:rsidRPr="00EC518A">
              <w:rPr>
                <w:rFonts w:cstheme="minorHAnsi"/>
                <w:sz w:val="18"/>
                <w:szCs w:val="18"/>
              </w:rPr>
              <w:t>Signature of receipt of file:</w:t>
            </w:r>
          </w:p>
        </w:tc>
        <w:tc>
          <w:tcPr>
            <w:tcW w:w="6794" w:type="dxa"/>
            <w:shd w:val="clear" w:color="auto" w:fill="auto"/>
          </w:tcPr>
          <w:p w14:paraId="2ED89A40" w14:textId="77777777" w:rsidR="007755E9" w:rsidRPr="00EC518A" w:rsidRDefault="007755E9" w:rsidP="007755E9">
            <w:pPr>
              <w:rPr>
                <w:rFonts w:cstheme="minorHAnsi"/>
                <w:b/>
                <w:sz w:val="18"/>
                <w:szCs w:val="18"/>
              </w:rPr>
            </w:pPr>
          </w:p>
        </w:tc>
      </w:tr>
      <w:tr w:rsidR="007755E9" w:rsidRPr="00EC518A" w14:paraId="1D72402D" w14:textId="77777777" w:rsidTr="007755E9">
        <w:tc>
          <w:tcPr>
            <w:tcW w:w="2448" w:type="dxa"/>
            <w:shd w:val="clear" w:color="auto" w:fill="auto"/>
          </w:tcPr>
          <w:p w14:paraId="5CD1D145" w14:textId="77777777" w:rsidR="007755E9" w:rsidRPr="00EC518A" w:rsidRDefault="007755E9" w:rsidP="007755E9">
            <w:pPr>
              <w:rPr>
                <w:rFonts w:cstheme="minorHAnsi"/>
                <w:sz w:val="18"/>
                <w:szCs w:val="18"/>
              </w:rPr>
            </w:pPr>
            <w:r w:rsidRPr="00EC518A">
              <w:rPr>
                <w:rFonts w:cstheme="minorHAnsi"/>
                <w:sz w:val="18"/>
                <w:szCs w:val="18"/>
              </w:rPr>
              <w:t>Date of confirmation of receipt sent to previous establishment:</w:t>
            </w:r>
          </w:p>
        </w:tc>
        <w:tc>
          <w:tcPr>
            <w:tcW w:w="6794" w:type="dxa"/>
            <w:shd w:val="clear" w:color="auto" w:fill="auto"/>
          </w:tcPr>
          <w:p w14:paraId="78562FBC" w14:textId="77777777" w:rsidR="007755E9" w:rsidRPr="00EC518A" w:rsidRDefault="007755E9" w:rsidP="007755E9">
            <w:pPr>
              <w:rPr>
                <w:rFonts w:cstheme="minorHAnsi"/>
                <w:b/>
                <w:sz w:val="18"/>
                <w:szCs w:val="18"/>
              </w:rPr>
            </w:pPr>
          </w:p>
        </w:tc>
      </w:tr>
      <w:tr w:rsidR="007755E9" w:rsidRPr="00EC518A" w14:paraId="0DCE3886" w14:textId="77777777" w:rsidTr="007755E9">
        <w:tc>
          <w:tcPr>
            <w:tcW w:w="2448" w:type="dxa"/>
            <w:shd w:val="clear" w:color="auto" w:fill="auto"/>
          </w:tcPr>
          <w:p w14:paraId="4314C202" w14:textId="77777777" w:rsidR="007755E9" w:rsidRPr="00EC518A" w:rsidRDefault="007755E9" w:rsidP="007755E9">
            <w:pPr>
              <w:rPr>
                <w:rFonts w:cstheme="minorHAnsi"/>
                <w:sz w:val="18"/>
                <w:szCs w:val="18"/>
              </w:rPr>
            </w:pPr>
            <w:r w:rsidRPr="00EC518A">
              <w:rPr>
                <w:rFonts w:cstheme="minorHAnsi"/>
                <w:sz w:val="18"/>
                <w:szCs w:val="18"/>
              </w:rPr>
              <w:t>Signature of person sending confirmation of receipt:</w:t>
            </w:r>
          </w:p>
        </w:tc>
        <w:tc>
          <w:tcPr>
            <w:tcW w:w="6794" w:type="dxa"/>
            <w:shd w:val="clear" w:color="auto" w:fill="auto"/>
          </w:tcPr>
          <w:p w14:paraId="0E63A165" w14:textId="77777777" w:rsidR="007755E9" w:rsidRPr="00EC518A" w:rsidRDefault="007755E9" w:rsidP="007755E9">
            <w:pPr>
              <w:rPr>
                <w:rFonts w:cstheme="minorHAnsi"/>
                <w:b/>
                <w:sz w:val="18"/>
                <w:szCs w:val="18"/>
              </w:rPr>
            </w:pPr>
          </w:p>
          <w:p w14:paraId="1F334AED" w14:textId="77777777" w:rsidR="007755E9" w:rsidRPr="00EC518A" w:rsidRDefault="007755E9" w:rsidP="007755E9">
            <w:pPr>
              <w:rPr>
                <w:rFonts w:cstheme="minorHAnsi"/>
                <w:b/>
                <w:sz w:val="18"/>
                <w:szCs w:val="18"/>
              </w:rPr>
            </w:pPr>
          </w:p>
        </w:tc>
      </w:tr>
    </w:tbl>
    <w:p w14:paraId="3B5B18AA" w14:textId="77777777" w:rsidR="007755E9" w:rsidRPr="00EC518A" w:rsidRDefault="007755E9" w:rsidP="007755E9">
      <w:pPr>
        <w:rPr>
          <w:rFonts w:cstheme="minorHAnsi"/>
          <w:b/>
          <w:szCs w:val="22"/>
        </w:rPr>
      </w:pPr>
    </w:p>
    <w:p w14:paraId="30CDFD23" w14:textId="77777777" w:rsidR="007755E9" w:rsidRDefault="007755E9" w:rsidP="007755E9">
      <w:pPr>
        <w:rPr>
          <w:rFonts w:cstheme="minorHAnsi"/>
          <w:b/>
          <w:sz w:val="18"/>
          <w:szCs w:val="18"/>
        </w:rPr>
      </w:pPr>
    </w:p>
    <w:p w14:paraId="6974F736" w14:textId="77777777" w:rsidR="007755E9" w:rsidRPr="00EC518A" w:rsidRDefault="007755E9" w:rsidP="007755E9">
      <w:pPr>
        <w:rPr>
          <w:rFonts w:cstheme="minorHAnsi"/>
          <w:b/>
          <w:sz w:val="18"/>
          <w:szCs w:val="18"/>
        </w:rPr>
      </w:pPr>
      <w:r w:rsidRPr="00EC518A">
        <w:rPr>
          <w:rFonts w:cstheme="minorHAnsi"/>
          <w:b/>
          <w:sz w:val="18"/>
          <w:szCs w:val="18"/>
        </w:rPr>
        <w:t xml:space="preserve">Receiving Establishment: </w:t>
      </w:r>
    </w:p>
    <w:p w14:paraId="473CC81B" w14:textId="77777777" w:rsidR="007755E9" w:rsidRPr="00EC518A" w:rsidRDefault="007755E9" w:rsidP="00624511">
      <w:pPr>
        <w:numPr>
          <w:ilvl w:val="0"/>
          <w:numId w:val="35"/>
        </w:numPr>
        <w:contextualSpacing/>
        <w:rPr>
          <w:rFonts w:cstheme="minorHAnsi"/>
          <w:sz w:val="18"/>
          <w:szCs w:val="18"/>
        </w:rPr>
      </w:pPr>
      <w:r w:rsidRPr="00EC518A">
        <w:rPr>
          <w:rFonts w:cstheme="minorHAnsi"/>
          <w:sz w:val="18"/>
          <w:szCs w:val="18"/>
        </w:rPr>
        <w:t>Part 2 should be completed and returned to the Designated Safeguarding Lead at the sending establishment as named in Part 1.</w:t>
      </w:r>
    </w:p>
    <w:p w14:paraId="01D58675" w14:textId="77777777" w:rsidR="007755E9" w:rsidRPr="00EC518A" w:rsidRDefault="007755E9" w:rsidP="007755E9">
      <w:pPr>
        <w:ind w:left="720"/>
        <w:contextualSpacing/>
        <w:rPr>
          <w:rFonts w:cstheme="minorHAnsi"/>
          <w:sz w:val="18"/>
          <w:szCs w:val="18"/>
        </w:rPr>
      </w:pPr>
    </w:p>
    <w:p w14:paraId="7793F764" w14:textId="77777777" w:rsidR="007755E9" w:rsidRPr="00EC518A" w:rsidRDefault="007755E9" w:rsidP="00624511">
      <w:pPr>
        <w:numPr>
          <w:ilvl w:val="0"/>
          <w:numId w:val="35"/>
        </w:numPr>
        <w:contextualSpacing/>
        <w:rPr>
          <w:rFonts w:cstheme="minorHAnsi"/>
          <w:sz w:val="18"/>
          <w:szCs w:val="18"/>
        </w:rPr>
      </w:pPr>
      <w:r w:rsidRPr="00EC518A">
        <w:rPr>
          <w:rFonts w:cstheme="minorHAnsi"/>
          <w:sz w:val="18"/>
          <w:szCs w:val="18"/>
        </w:rPr>
        <w:t>You are advised to keep a copy for your own reference.</w:t>
      </w:r>
    </w:p>
    <w:p w14:paraId="02869CB6" w14:textId="77777777" w:rsidR="007755E9" w:rsidRPr="00EC518A" w:rsidRDefault="007755E9" w:rsidP="007755E9">
      <w:pPr>
        <w:rPr>
          <w:rFonts w:cstheme="minorHAnsi"/>
          <w:sz w:val="18"/>
          <w:szCs w:val="18"/>
        </w:rPr>
      </w:pPr>
    </w:p>
    <w:p w14:paraId="0136B362" w14:textId="77777777" w:rsidR="007755E9" w:rsidRPr="00EC518A" w:rsidRDefault="007755E9" w:rsidP="00624511">
      <w:pPr>
        <w:numPr>
          <w:ilvl w:val="0"/>
          <w:numId w:val="34"/>
        </w:numPr>
        <w:contextualSpacing/>
        <w:rPr>
          <w:rFonts w:cstheme="minorHAnsi"/>
          <w:sz w:val="18"/>
          <w:szCs w:val="18"/>
        </w:rPr>
      </w:pPr>
      <w:r w:rsidRPr="005C1089">
        <w:rPr>
          <w:rFonts w:cstheme="minorHAnsi"/>
          <w:sz w:val="18"/>
          <w:szCs w:val="18"/>
        </w:rPr>
        <w:t>If a CP file contains active concerns regarding the pupil, a conversation between DSLs at the sending and receiving establishments should also take place.</w:t>
      </w:r>
      <w:r>
        <w:rPr>
          <w:rFonts w:cstheme="minorHAnsi"/>
          <w:sz w:val="18"/>
          <w:szCs w:val="18"/>
        </w:rPr>
        <w:t xml:space="preserve"> </w:t>
      </w:r>
    </w:p>
    <w:p w14:paraId="34463093" w14:textId="1FCAC97D" w:rsidR="006D7C17" w:rsidRDefault="006D7C17" w:rsidP="006D7C17">
      <w:pPr>
        <w:rPr>
          <w:rFonts w:ascii="Verdana" w:hAnsi="Verdana"/>
        </w:rPr>
      </w:pPr>
    </w:p>
    <w:p w14:paraId="03C23FC9" w14:textId="77777777" w:rsidR="006D7C17" w:rsidRDefault="006D7C17" w:rsidP="006D7C17">
      <w:pPr>
        <w:rPr>
          <w:rFonts w:ascii="Verdana" w:hAnsi="Verdana"/>
        </w:rPr>
      </w:pPr>
    </w:p>
    <w:p w14:paraId="4E15C754" w14:textId="77777777" w:rsidR="006D7C17" w:rsidRDefault="006D7C17" w:rsidP="006D7C17">
      <w:pPr>
        <w:rPr>
          <w:rFonts w:ascii="Verdana" w:hAnsi="Verdana"/>
        </w:rPr>
      </w:pPr>
    </w:p>
    <w:p w14:paraId="348CBC08" w14:textId="77777777" w:rsidR="006D7C17" w:rsidRPr="008A738F" w:rsidRDefault="006D7C17" w:rsidP="006D7C17"/>
    <w:p w14:paraId="16164292" w14:textId="77777777" w:rsidR="006D7C17" w:rsidRPr="008A738F" w:rsidRDefault="006D7C17" w:rsidP="006D7C17">
      <w:pPr>
        <w:rPr>
          <w:rFonts w:ascii="Verdana" w:hAnsi="Verdana"/>
        </w:rPr>
      </w:pPr>
    </w:p>
    <w:p w14:paraId="6F048F56" w14:textId="77777777" w:rsidR="006D7C17" w:rsidRDefault="006D7C17" w:rsidP="006D7C17">
      <w:pPr>
        <w:rPr>
          <w:rFonts w:ascii="Verdana" w:hAnsi="Verdana"/>
        </w:rPr>
      </w:pPr>
    </w:p>
    <w:p w14:paraId="239C59FF" w14:textId="77777777" w:rsidR="00962B12" w:rsidRPr="00DA0788" w:rsidRDefault="00962B12" w:rsidP="00FF187C">
      <w:pPr>
        <w:rPr>
          <w:rFonts w:asciiTheme="minorHAnsi" w:hAnsiTheme="minorHAnsi" w:cstheme="minorHAnsi"/>
          <w:sz w:val="24"/>
          <w:szCs w:val="24"/>
        </w:rPr>
      </w:pPr>
    </w:p>
    <w:sectPr w:rsidR="00962B12" w:rsidRPr="00DA0788" w:rsidSect="0016243E">
      <w:headerReference w:type="even" r:id="rId101"/>
      <w:headerReference w:type="default" r:id="rId102"/>
      <w:footerReference w:type="even" r:id="rId103"/>
      <w:footerReference w:type="default" r:id="rId104"/>
      <w:headerReference w:type="first" r:id="rId105"/>
      <w:footerReference w:type="first" r:id="rId106"/>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21D0" w14:textId="77777777" w:rsidR="007755E9" w:rsidRDefault="007755E9">
      <w:r>
        <w:separator/>
      </w:r>
    </w:p>
  </w:endnote>
  <w:endnote w:type="continuationSeparator" w:id="0">
    <w:p w14:paraId="093B0BDB" w14:textId="77777777" w:rsidR="007755E9" w:rsidRDefault="007755E9">
      <w:r>
        <w:continuationSeparator/>
      </w:r>
    </w:p>
  </w:endnote>
  <w:endnote w:type="continuationNotice" w:id="1">
    <w:p w14:paraId="4554DB86" w14:textId="77777777" w:rsidR="007755E9" w:rsidRDefault="0077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F2DB" w14:textId="77777777" w:rsidR="007755E9" w:rsidRDefault="0077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A9AE" w14:textId="77E73FD9" w:rsidR="007755E9" w:rsidRDefault="007755E9">
    <w:pPr>
      <w:pStyle w:val="BodyText"/>
      <w:spacing w:line="14" w:lineRule="auto"/>
    </w:pPr>
    <w:r>
      <w:rPr>
        <w:noProof/>
        <w:sz w:val="24"/>
      </w:rPr>
      <mc:AlternateContent>
        <mc:Choice Requires="wps">
          <w:drawing>
            <wp:anchor distT="0" distB="0" distL="114300" distR="114300" simplePos="0" relativeHeight="251656704" behindDoc="1" locked="0" layoutInCell="1" allowOverlap="1" wp14:anchorId="7971EEA3" wp14:editId="20DA75D5">
              <wp:simplePos x="0" y="0"/>
              <wp:positionH relativeFrom="page">
                <wp:posOffset>720090</wp:posOffset>
              </wp:positionH>
              <wp:positionV relativeFrom="page">
                <wp:posOffset>8883650</wp:posOffset>
              </wp:positionV>
              <wp:extent cx="1828800" cy="7620"/>
              <wp:effectExtent l="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901CAF" id="Rectangle 27" o:spid="_x0000_s1026" style="position:absolute;margin-left:56.7pt;margin-top:699.5pt;width:2in;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" fillcolor="black" stroked="f">
              <w10:wrap anchorx="page" anchory="page"/>
            </v:rect>
          </w:pict>
        </mc:Fallback>
      </mc:AlternateContent>
    </w:r>
    <w:r>
      <w:rPr>
        <w:noProof/>
        <w:sz w:val="24"/>
      </w:rPr>
      <mc:AlternateContent>
        <mc:Choice Requires="wps">
          <w:drawing>
            <wp:anchor distT="0" distB="0" distL="114300" distR="114300" simplePos="0" relativeHeight="251657728" behindDoc="1" locked="0" layoutInCell="1" allowOverlap="1" wp14:anchorId="22DCD5C8" wp14:editId="0DF185D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64F9F4F8" w:rsidR="007755E9" w:rsidRDefault="007755E9">
                          <w:pPr>
                            <w:pStyle w:val="BodyText"/>
                            <w:spacing w:before="12"/>
                            <w:ind w:left="60"/>
                          </w:pPr>
                          <w:r>
                            <w:fldChar w:fldCharType="begin"/>
                          </w:r>
                          <w:r>
                            <w:rPr>
                              <w:color w:val="2B579A"/>
                              <w:shd w:val="clear" w:color="auto" w:fill="ECECEC"/>
                            </w:rPr>
                            <w:instrText xml:space="preserve"> PAGE </w:instrText>
                          </w:r>
                          <w:r>
                            <w:fldChar w:fldCharType="separate"/>
                          </w:r>
                          <w:r w:rsidR="00624511">
                            <w:rPr>
                              <w:noProof/>
                              <w:color w:val="2B579A"/>
                              <w:shd w:val="clear" w:color="auto" w:fill="ECECEC"/>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29" type="#_x0000_t202" style="position:absolute;left:0;text-align:left;margin-left:281.05pt;margin-top:763.5pt;width: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8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" filled="f" stroked="f">
              <v:textbox inset="0,0,0,0">
                <w:txbxContent>
                  <w:p w14:paraId="0D022929" w14:textId="64F9F4F8" w:rsidR="007755E9" w:rsidRDefault="007755E9">
                    <w:pPr>
                      <w:pStyle w:val="BodyText"/>
                      <w:spacing w:before="12"/>
                      <w:ind w:left="60"/>
                    </w:pPr>
                    <w:r>
                      <w:fldChar w:fldCharType="begin"/>
                    </w:r>
                    <w:r>
                      <w:rPr>
                        <w:color w:val="2B579A"/>
                        <w:shd w:val="clear" w:color="auto" w:fill="ECECEC"/>
                      </w:rPr>
                      <w:instrText xml:space="preserve"> PAGE </w:instrText>
                    </w:r>
                    <w:r>
                      <w:fldChar w:fldCharType="separate"/>
                    </w:r>
                    <w:r w:rsidR="00624511">
                      <w:rPr>
                        <w:noProof/>
                        <w:color w:val="2B579A"/>
                        <w:shd w:val="clear" w:color="auto" w:fill="ECECEC"/>
                      </w:rPr>
                      <w:t>46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DC43" w14:textId="77777777" w:rsidR="007755E9" w:rsidRDefault="0077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F6067" w14:textId="77777777" w:rsidR="007755E9" w:rsidRDefault="007755E9">
      <w:r>
        <w:separator/>
      </w:r>
    </w:p>
  </w:footnote>
  <w:footnote w:type="continuationSeparator" w:id="0">
    <w:p w14:paraId="15CA4BFE" w14:textId="77777777" w:rsidR="007755E9" w:rsidRDefault="007755E9">
      <w:r>
        <w:continuationSeparator/>
      </w:r>
    </w:p>
  </w:footnote>
  <w:footnote w:type="continuationNotice" w:id="1">
    <w:p w14:paraId="70362C1E" w14:textId="77777777" w:rsidR="007755E9" w:rsidRDefault="007755E9"/>
  </w:footnote>
  <w:footnote w:id="2">
    <w:p w14:paraId="53CD6A5A" w14:textId="77777777" w:rsidR="007755E9" w:rsidRPr="0043106F" w:rsidRDefault="007755E9" w:rsidP="007755E9">
      <w:pPr>
        <w:pStyle w:val="FootnoteText"/>
        <w:ind w:firstLine="426"/>
      </w:pPr>
      <w:r>
        <w:rPr>
          <w:rStyle w:val="FootnoteReference"/>
        </w:rPr>
        <w:footnoteRef/>
      </w:r>
      <w:r>
        <w:t xml:space="preserve"> </w:t>
      </w:r>
      <w:r w:rsidRPr="0043106F">
        <w:t xml:space="preserve">The West Sussex County Council EHE Team can be contacted on - 0330 222 3300  / </w:t>
      </w:r>
      <w:hyperlink r:id="rId1" w:history="1">
        <w:r w:rsidRPr="0043106F">
          <w:rPr>
            <w:rStyle w:val="Hyperlink"/>
          </w:rPr>
          <w:t>ehe@westsussex.gov.uk</w:t>
        </w:r>
      </w:hyperlink>
    </w:p>
    <w:p w14:paraId="0A75E44D" w14:textId="77777777" w:rsidR="007755E9" w:rsidRDefault="007755E9" w:rsidP="007755E9">
      <w:pPr>
        <w:pStyle w:val="FootnoteText"/>
        <w:ind w:firstLine="426"/>
      </w:pPr>
    </w:p>
    <w:p w14:paraId="67C41D23" w14:textId="77777777" w:rsidR="007755E9" w:rsidRDefault="007755E9" w:rsidP="007755E9">
      <w:pPr>
        <w:pStyle w:val="FootnoteText"/>
        <w:ind w:firstLine="426"/>
      </w:pPr>
    </w:p>
  </w:footnote>
  <w:footnote w:id="3">
    <w:p w14:paraId="699EA646" w14:textId="77777777" w:rsidR="007755E9" w:rsidRDefault="007755E9" w:rsidP="007755E9">
      <w:pPr>
        <w:pStyle w:val="FootnoteText"/>
        <w:ind w:firstLine="426"/>
      </w:pPr>
      <w:r>
        <w:rPr>
          <w:rStyle w:val="FootnoteReference"/>
        </w:rPr>
        <w:footnoteRef/>
      </w:r>
      <w:r>
        <w:t xml:space="preserve"> </w:t>
      </w:r>
      <w:hyperlink r:id="rId2" w:history="1">
        <w:r w:rsidRPr="00DF3C08">
          <w:rPr>
            <w:rStyle w:val="Hyperlink"/>
          </w:rPr>
          <w:t>https://www.gov.uk/government/publications/elective-home-education</w:t>
        </w:r>
      </w:hyperlink>
    </w:p>
    <w:p w14:paraId="065DAE1D" w14:textId="77777777" w:rsidR="007755E9" w:rsidRDefault="007755E9" w:rsidP="007755E9">
      <w:pPr>
        <w:pStyle w:val="FootnoteText"/>
      </w:pPr>
    </w:p>
  </w:footnote>
  <w:footnote w:id="4">
    <w:p w14:paraId="407B3896" w14:textId="77777777" w:rsidR="007755E9" w:rsidRDefault="007755E9" w:rsidP="007755E9">
      <w:pPr>
        <w:pStyle w:val="FootnoteText"/>
      </w:pPr>
      <w:r>
        <w:rPr>
          <w:rStyle w:val="FootnoteReference"/>
        </w:rPr>
        <w:footnoteRef/>
      </w:r>
      <w:r>
        <w:t xml:space="preserve"> </w:t>
      </w:r>
      <w:r w:rsidRPr="00BC0FE7">
        <w:t xml:space="preserve">Section 8 </w:t>
      </w:r>
      <w:proofErr w:type="gramStart"/>
      <w:r w:rsidRPr="00BC0FE7">
        <w:t>The</w:t>
      </w:r>
      <w:proofErr w:type="gramEnd"/>
      <w:r w:rsidRPr="00BC0FE7">
        <w:t xml:space="preserve"> Education (Pupil Registration) (England) Regulations 2006.</w:t>
      </w:r>
    </w:p>
  </w:footnote>
  <w:footnote w:id="5">
    <w:p w14:paraId="5236A1FE" w14:textId="77777777" w:rsidR="007755E9" w:rsidRPr="00B549AA" w:rsidRDefault="007755E9" w:rsidP="007755E9">
      <w:pPr>
        <w:pStyle w:val="FootnoteText"/>
        <w:rPr>
          <w:sz w:val="18"/>
          <w:szCs w:val="18"/>
        </w:rPr>
      </w:pPr>
      <w:r w:rsidRPr="00B549AA">
        <w:rPr>
          <w:rStyle w:val="FootnoteReference"/>
          <w:sz w:val="18"/>
          <w:szCs w:val="18"/>
        </w:rPr>
        <w:footnoteRef/>
      </w:r>
      <w:r w:rsidRPr="00B549AA">
        <w:rPr>
          <w:sz w:val="18"/>
          <w:szCs w:val="18"/>
        </w:rPr>
        <w:t xml:space="preserve"> </w:t>
      </w:r>
      <w:hyperlink r:id="rId3" w:history="1">
        <w:r>
          <w:rPr>
            <w:rStyle w:val="Hyperlink"/>
          </w:rPr>
          <w:t>Keeping children safe in education 2024 (publishing.service.gov.uk)</w:t>
        </w:r>
      </w:hyperlink>
    </w:p>
    <w:p w14:paraId="14F15C67" w14:textId="77777777" w:rsidR="007755E9" w:rsidRPr="00B549AA" w:rsidRDefault="007755E9" w:rsidP="007755E9">
      <w:pPr>
        <w:pStyle w:val="FootnoteText"/>
        <w:rPr>
          <w:sz w:val="18"/>
          <w:szCs w:val="18"/>
        </w:rPr>
      </w:pPr>
    </w:p>
  </w:footnote>
  <w:footnote w:id="6">
    <w:p w14:paraId="0A7287B4" w14:textId="77777777" w:rsidR="007755E9" w:rsidRPr="00B549AA" w:rsidRDefault="007755E9" w:rsidP="007755E9">
      <w:pPr>
        <w:pStyle w:val="FootnoteText"/>
        <w:rPr>
          <w:sz w:val="18"/>
          <w:szCs w:val="18"/>
        </w:rPr>
      </w:pPr>
      <w:r w:rsidRPr="00B549AA">
        <w:rPr>
          <w:rStyle w:val="FootnoteReference"/>
          <w:sz w:val="18"/>
          <w:szCs w:val="18"/>
        </w:rPr>
        <w:footnoteRef/>
      </w:r>
      <w:r w:rsidRPr="00B549AA">
        <w:rPr>
          <w:sz w:val="18"/>
          <w:szCs w:val="18"/>
        </w:rPr>
        <w:t xml:space="preserve"> </w:t>
      </w:r>
      <w:hyperlink r:id="rId4" w:history="1">
        <w:r w:rsidRPr="00B549AA">
          <w:rPr>
            <w:rStyle w:val="Hyperlink"/>
            <w:sz w:val="18"/>
            <w:szCs w:val="18"/>
          </w:rPr>
          <w:t>https://www.gov.uk/government/publications/sexual-violence-and-sexual-harassment-between-children-in-schools-and-colleges</w:t>
        </w:r>
      </w:hyperlink>
    </w:p>
    <w:p w14:paraId="66CCC547" w14:textId="77777777" w:rsidR="007755E9" w:rsidRPr="00B549AA" w:rsidRDefault="007755E9" w:rsidP="007755E9">
      <w:pPr>
        <w:pStyle w:val="FootnoteText"/>
        <w:rPr>
          <w:sz w:val="18"/>
          <w:szCs w:val="18"/>
        </w:rPr>
      </w:pPr>
    </w:p>
  </w:footnote>
  <w:footnote w:id="7">
    <w:p w14:paraId="58B91A2B" w14:textId="77777777" w:rsidR="007755E9" w:rsidRPr="00B549AA" w:rsidRDefault="007755E9" w:rsidP="007755E9">
      <w:pPr>
        <w:pStyle w:val="FootnoteText"/>
        <w:rPr>
          <w:sz w:val="18"/>
          <w:szCs w:val="18"/>
        </w:rPr>
      </w:pPr>
      <w:r w:rsidRPr="00B549AA">
        <w:rPr>
          <w:rStyle w:val="FootnoteReference"/>
          <w:sz w:val="18"/>
          <w:szCs w:val="18"/>
        </w:rPr>
        <w:footnoteRef/>
      </w:r>
      <w:r w:rsidRPr="00B549AA">
        <w:rPr>
          <w:sz w:val="18"/>
          <w:szCs w:val="18"/>
        </w:rPr>
        <w:t xml:space="preserve"> </w:t>
      </w:r>
      <w:hyperlink r:id="rId5" w:history="1">
        <w:r>
          <w:rPr>
            <w:rStyle w:val="Hyperlink"/>
          </w:rPr>
          <w:t>Working together to safeguard children 2023: statutory guidance (publishing.service.gov.uk)</w:t>
        </w:r>
      </w:hyperlink>
    </w:p>
    <w:p w14:paraId="502DDA9B" w14:textId="77777777" w:rsidR="007755E9" w:rsidRPr="00B549AA" w:rsidRDefault="007755E9" w:rsidP="007755E9">
      <w:pPr>
        <w:pStyle w:val="FootnoteText"/>
        <w:rPr>
          <w:sz w:val="18"/>
          <w:szCs w:val="18"/>
        </w:rPr>
      </w:pPr>
    </w:p>
    <w:p w14:paraId="0A28573C" w14:textId="77777777" w:rsidR="007755E9" w:rsidRPr="00B549AA" w:rsidRDefault="007755E9" w:rsidP="007755E9">
      <w:pPr>
        <w:pStyle w:val="FootnoteText"/>
        <w:rPr>
          <w:sz w:val="18"/>
          <w:szCs w:val="18"/>
        </w:rPr>
      </w:pPr>
    </w:p>
  </w:footnote>
  <w:footnote w:id="8">
    <w:p w14:paraId="48A753FD" w14:textId="77777777" w:rsidR="007755E9" w:rsidRPr="00B549AA" w:rsidRDefault="007755E9" w:rsidP="007755E9">
      <w:pPr>
        <w:pStyle w:val="FootnoteText"/>
        <w:rPr>
          <w:sz w:val="18"/>
          <w:szCs w:val="18"/>
        </w:rPr>
      </w:pPr>
      <w:r w:rsidRPr="00B549AA">
        <w:rPr>
          <w:rStyle w:val="FootnoteReference"/>
          <w:sz w:val="18"/>
          <w:szCs w:val="18"/>
        </w:rPr>
        <w:footnoteRef/>
      </w:r>
      <w:r w:rsidRPr="00B549AA">
        <w:rPr>
          <w:sz w:val="18"/>
          <w:szCs w:val="18"/>
        </w:rPr>
        <w:t xml:space="preserve"> </w:t>
      </w:r>
      <w:hyperlink r:id="rId6" w:history="1">
        <w:r w:rsidRPr="00B549AA">
          <w:rPr>
            <w:rStyle w:val="Hyperlink"/>
            <w:sz w:val="18"/>
            <w:szCs w:val="18"/>
          </w:rPr>
          <w:t>https://sussexchildprotection.procedures.org.uk/</w:t>
        </w:r>
      </w:hyperlink>
    </w:p>
    <w:p w14:paraId="564DFDC8" w14:textId="77777777" w:rsidR="007755E9" w:rsidRPr="002F19E1" w:rsidRDefault="007755E9" w:rsidP="007755E9">
      <w:pPr>
        <w:pStyle w:val="FootnoteText"/>
      </w:pPr>
    </w:p>
  </w:footnote>
  <w:footnote w:id="9">
    <w:p w14:paraId="090DB894" w14:textId="77777777" w:rsidR="007755E9" w:rsidRDefault="007755E9" w:rsidP="007755E9">
      <w:pPr>
        <w:pStyle w:val="FootnoteText"/>
      </w:pPr>
      <w:r>
        <w:rPr>
          <w:rStyle w:val="FootnoteReference"/>
        </w:rPr>
        <w:footnoteRef/>
      </w:r>
      <w:r>
        <w:t xml:space="preserve"> </w:t>
      </w:r>
      <w:hyperlink r:id="rId7" w:history="1">
        <w:r w:rsidRPr="0043715F">
          <w:rPr>
            <w:rStyle w:val="Hyperlink"/>
            <w:sz w:val="16"/>
            <w:szCs w:val="16"/>
          </w:rPr>
          <w:t>https://www.gov.uk/government/publications/review-of-sexual-abuse-in-schools-and-colleges/review-of-sexual-abuse-in-schools-and-colleges</w:t>
        </w:r>
      </w:hyperlink>
    </w:p>
    <w:p w14:paraId="6E6EADDA" w14:textId="77777777" w:rsidR="007755E9" w:rsidRPr="0020149A" w:rsidRDefault="007755E9" w:rsidP="007755E9">
      <w:pPr>
        <w:pStyle w:val="FootnoteText"/>
      </w:pPr>
    </w:p>
  </w:footnote>
  <w:footnote w:id="10">
    <w:p w14:paraId="271064DB" w14:textId="77777777" w:rsidR="007755E9" w:rsidRPr="00D809BF" w:rsidRDefault="007755E9" w:rsidP="007755E9">
      <w:pPr>
        <w:pStyle w:val="FootnoteText"/>
      </w:pPr>
      <w:r>
        <w:rPr>
          <w:rStyle w:val="FootnoteReference"/>
        </w:rPr>
        <w:footnoteRef/>
      </w:r>
      <w:r>
        <w:t xml:space="preserve"> </w:t>
      </w:r>
      <w:r w:rsidRPr="001C7E69">
        <w:rPr>
          <w:sz w:val="16"/>
          <w:szCs w:val="16"/>
        </w:rPr>
        <w:t>Further guidance for RSHE curriculum please see section 5 below</w:t>
      </w:r>
      <w:r>
        <w:t xml:space="preserve"> </w:t>
      </w:r>
    </w:p>
  </w:footnote>
  <w:footnote w:id="11">
    <w:p w14:paraId="3AF9E553" w14:textId="77777777" w:rsidR="007755E9" w:rsidRPr="00087FCF" w:rsidRDefault="007755E9" w:rsidP="007755E9">
      <w:pPr>
        <w:pStyle w:val="FootnoteText"/>
        <w:rPr>
          <w:sz w:val="16"/>
          <w:szCs w:val="16"/>
        </w:rPr>
      </w:pPr>
      <w:r w:rsidRPr="009B7DEB">
        <w:rPr>
          <w:rStyle w:val="FootnoteReference"/>
          <w:sz w:val="16"/>
          <w:szCs w:val="16"/>
        </w:rPr>
        <w:footnoteRef/>
      </w:r>
      <w:hyperlink r:id="rId8"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1FDF6ABC" w14:textId="77777777" w:rsidR="007755E9" w:rsidRPr="00087FCF" w:rsidRDefault="007755E9" w:rsidP="007755E9">
      <w:pPr>
        <w:pStyle w:val="FootnoteText"/>
        <w:rPr>
          <w:sz w:val="16"/>
          <w:szCs w:val="16"/>
        </w:rPr>
      </w:pPr>
      <w:r w:rsidRPr="00087FCF">
        <w:rPr>
          <w:sz w:val="16"/>
          <w:szCs w:val="16"/>
        </w:rPr>
        <w:t xml:space="preserve"> </w:t>
      </w:r>
    </w:p>
  </w:footnote>
  <w:footnote w:id="12">
    <w:p w14:paraId="590E7002" w14:textId="77777777" w:rsidR="007755E9" w:rsidRPr="00186C39" w:rsidRDefault="007755E9" w:rsidP="007755E9">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13">
    <w:p w14:paraId="19EBE208" w14:textId="77777777" w:rsidR="007755E9" w:rsidRPr="009B7DEB" w:rsidRDefault="007755E9" w:rsidP="007755E9">
      <w:pPr>
        <w:pStyle w:val="FootnoteText"/>
        <w:rPr>
          <w:sz w:val="16"/>
          <w:szCs w:val="16"/>
        </w:rPr>
      </w:pPr>
    </w:p>
  </w:footnote>
  <w:footnote w:id="14">
    <w:p w14:paraId="094B1690" w14:textId="77777777" w:rsidR="007755E9" w:rsidRDefault="007755E9" w:rsidP="007755E9">
      <w:pPr>
        <w:pStyle w:val="FootnoteText"/>
      </w:pPr>
      <w:r>
        <w:rPr>
          <w:rStyle w:val="FootnoteReference"/>
        </w:rPr>
        <w:footnoteRef/>
      </w:r>
      <w:r>
        <w:t xml:space="preserve"> </w:t>
      </w:r>
      <w:hyperlink r:id="rId9" w:history="1">
        <w:r w:rsidRPr="001D2168">
          <w:rPr>
            <w:rStyle w:val="Hyperlink"/>
            <w:sz w:val="16"/>
            <w:szCs w:val="16"/>
          </w:rPr>
          <w:t>https://assets.publishing.service.gov.uk/government/uploads/system/uploads/attachment_data/file/908013/Relationships_Education__Relationships_and_Sex_Education__RSE__and_Health_Education.pdf</w:t>
        </w:r>
      </w:hyperlink>
    </w:p>
    <w:p w14:paraId="20AD5AFF" w14:textId="77777777" w:rsidR="007755E9" w:rsidRPr="00F60906" w:rsidRDefault="007755E9" w:rsidP="007755E9">
      <w:pPr>
        <w:pStyle w:val="FootnoteText"/>
      </w:pPr>
    </w:p>
  </w:footnote>
  <w:footnote w:id="15">
    <w:p w14:paraId="3588A375" w14:textId="77777777" w:rsidR="007755E9" w:rsidRPr="00087FCF" w:rsidRDefault="007755E9" w:rsidP="007755E9">
      <w:pPr>
        <w:pStyle w:val="FootnoteText"/>
        <w:rPr>
          <w:sz w:val="16"/>
          <w:szCs w:val="16"/>
        </w:rPr>
      </w:pPr>
      <w:r w:rsidRPr="00087FCF">
        <w:rPr>
          <w:rStyle w:val="FootnoteReference"/>
          <w:sz w:val="16"/>
          <w:szCs w:val="16"/>
        </w:rPr>
        <w:footnoteRef/>
      </w:r>
      <w:r w:rsidRPr="00087FCF">
        <w:rPr>
          <w:sz w:val="16"/>
          <w:szCs w:val="16"/>
        </w:rPr>
        <w:t xml:space="preserve"> </w:t>
      </w:r>
      <w:hyperlink r:id="rId10" w:history="1">
        <w:r w:rsidRPr="00087FCF">
          <w:rPr>
            <w:rStyle w:val="Hyperlink"/>
            <w:sz w:val="16"/>
            <w:szCs w:val="16"/>
          </w:rPr>
          <w:t>https://sussexchildprotection.procedures.org.uk/tkyplx/children-in-specific-circumstances/children-who-harm-other-children</w:t>
        </w:r>
      </w:hyperlink>
    </w:p>
    <w:p w14:paraId="55F38988" w14:textId="77777777" w:rsidR="007755E9" w:rsidRPr="00CC3572" w:rsidRDefault="007755E9" w:rsidP="007755E9">
      <w:pPr>
        <w:pStyle w:val="FootnoteText"/>
      </w:pPr>
    </w:p>
  </w:footnote>
  <w:footnote w:id="16">
    <w:p w14:paraId="7AF011ED" w14:textId="77777777" w:rsidR="007755E9" w:rsidRPr="00087FCF" w:rsidRDefault="007755E9" w:rsidP="007755E9">
      <w:pPr>
        <w:pStyle w:val="FootnoteText"/>
        <w:rPr>
          <w:sz w:val="16"/>
          <w:szCs w:val="16"/>
        </w:rPr>
      </w:pPr>
      <w:r w:rsidRPr="00087FCF">
        <w:rPr>
          <w:rStyle w:val="FootnoteReference"/>
          <w:sz w:val="16"/>
          <w:szCs w:val="16"/>
        </w:rPr>
        <w:footnoteRef/>
      </w:r>
      <w:r w:rsidRPr="00087FCF">
        <w:rPr>
          <w:sz w:val="16"/>
          <w:szCs w:val="16"/>
        </w:rPr>
        <w:t xml:space="preserve"> </w:t>
      </w:r>
      <w:hyperlink r:id="rId11" w:anchor="heading-top" w:history="1">
        <w:r w:rsidRPr="00087FCF">
          <w:rPr>
            <w:rStyle w:val="Hyperlink"/>
            <w:sz w:val="16"/>
            <w:szCs w:val="16"/>
          </w:rPr>
          <w:t>https://learning.nspcc.org.uk/child-abuse-and-neglect/peer-on-peer-sexual-abuse#heading-top</w:t>
        </w:r>
      </w:hyperlink>
    </w:p>
    <w:p w14:paraId="66ECA409" w14:textId="77777777" w:rsidR="007755E9" w:rsidRPr="00087FCF" w:rsidRDefault="007755E9" w:rsidP="007755E9">
      <w:pPr>
        <w:pStyle w:val="FootnoteText"/>
        <w:rPr>
          <w:sz w:val="16"/>
          <w:szCs w:val="16"/>
        </w:rPr>
      </w:pPr>
    </w:p>
  </w:footnote>
  <w:footnote w:id="17">
    <w:p w14:paraId="1F5DDFB0" w14:textId="77777777" w:rsidR="007755E9" w:rsidRPr="00087FCF" w:rsidRDefault="007755E9" w:rsidP="007755E9">
      <w:pPr>
        <w:pStyle w:val="FootnoteText"/>
        <w:rPr>
          <w:sz w:val="16"/>
          <w:szCs w:val="16"/>
        </w:rPr>
      </w:pPr>
      <w:r w:rsidRPr="00087FCF">
        <w:rPr>
          <w:rStyle w:val="FootnoteReference"/>
          <w:sz w:val="16"/>
          <w:szCs w:val="16"/>
        </w:rPr>
        <w:footnoteRef/>
      </w:r>
      <w:r w:rsidRPr="00087FCF">
        <w:rPr>
          <w:sz w:val="16"/>
          <w:szCs w:val="16"/>
        </w:rPr>
        <w:t xml:space="preserve"> </w:t>
      </w:r>
      <w:hyperlink r:id="rId12" w:history="1">
        <w:r w:rsidRPr="00087FCF">
          <w:rPr>
            <w:rStyle w:val="Hyperlink"/>
            <w:sz w:val="16"/>
            <w:szCs w:val="16"/>
          </w:rPr>
          <w:t>https://learning.nspcc.org.uk/news/2021/april/sexual-abuse-in-education-helpline-launched</w:t>
        </w:r>
      </w:hyperlink>
    </w:p>
    <w:p w14:paraId="6F5B246C" w14:textId="77777777" w:rsidR="007755E9" w:rsidRPr="00622581" w:rsidRDefault="007755E9" w:rsidP="007755E9">
      <w:pPr>
        <w:pStyle w:val="FootnoteText"/>
      </w:pPr>
    </w:p>
  </w:footnote>
  <w:footnote w:id="18">
    <w:p w14:paraId="16913A00" w14:textId="77777777" w:rsidR="007755E9" w:rsidRPr="006C23AE" w:rsidRDefault="007755E9" w:rsidP="007755E9">
      <w:pPr>
        <w:pStyle w:val="FootnoteText"/>
        <w:rPr>
          <w:sz w:val="18"/>
          <w:szCs w:val="18"/>
        </w:rPr>
      </w:pPr>
      <w:r w:rsidRPr="006C23AE">
        <w:rPr>
          <w:rStyle w:val="FootnoteReference"/>
          <w:sz w:val="18"/>
          <w:szCs w:val="18"/>
        </w:rPr>
        <w:footnoteRef/>
      </w:r>
      <w:r w:rsidRPr="006C23AE">
        <w:rPr>
          <w:sz w:val="18"/>
          <w:szCs w:val="18"/>
        </w:rPr>
        <w:t xml:space="preserve"> </w:t>
      </w:r>
      <w:hyperlink r:id="rId13" w:history="1">
        <w:r w:rsidRPr="006C23AE">
          <w:rPr>
            <w:rStyle w:val="Hyperlink"/>
            <w:sz w:val="18"/>
            <w:szCs w:val="18"/>
          </w:rPr>
          <w:t>https://schools.westsussex.gov.uk/</w:t>
        </w:r>
      </w:hyperlink>
    </w:p>
  </w:footnote>
  <w:footnote w:id="19">
    <w:p w14:paraId="5C6AC1BA" w14:textId="77777777" w:rsidR="007755E9" w:rsidRPr="006C23AE" w:rsidRDefault="007755E9" w:rsidP="007755E9">
      <w:pPr>
        <w:pStyle w:val="FootnoteText"/>
        <w:rPr>
          <w:sz w:val="18"/>
          <w:szCs w:val="18"/>
        </w:rPr>
      </w:pPr>
      <w:r w:rsidRPr="006C23AE">
        <w:rPr>
          <w:rStyle w:val="FootnoteReference"/>
          <w:sz w:val="18"/>
          <w:szCs w:val="18"/>
        </w:rPr>
        <w:footnoteRef/>
      </w:r>
      <w:r w:rsidRPr="006C23AE">
        <w:rPr>
          <w:sz w:val="18"/>
          <w:szCs w:val="18"/>
        </w:rPr>
        <w:t xml:space="preserve"> Up to and including to year 13. </w:t>
      </w:r>
    </w:p>
  </w:footnote>
  <w:footnote w:id="20">
    <w:p w14:paraId="0696F176" w14:textId="77777777" w:rsidR="007755E9" w:rsidRPr="006C23AE" w:rsidRDefault="007755E9" w:rsidP="007755E9">
      <w:pPr>
        <w:pStyle w:val="FootnoteText"/>
        <w:rPr>
          <w:sz w:val="18"/>
          <w:szCs w:val="18"/>
        </w:rPr>
      </w:pPr>
      <w:r w:rsidRPr="006C23AE">
        <w:rPr>
          <w:rStyle w:val="FootnoteReference"/>
          <w:sz w:val="18"/>
          <w:szCs w:val="18"/>
        </w:rPr>
        <w:footnoteRef/>
      </w:r>
      <w:r w:rsidRPr="006C23AE">
        <w:rPr>
          <w:sz w:val="18"/>
          <w:szCs w:val="18"/>
        </w:rPr>
        <w:t xml:space="preserve"> </w:t>
      </w:r>
      <w:hyperlink r:id="rId14" w:history="1">
        <w:r w:rsidRPr="006C23AE">
          <w:rPr>
            <w:rStyle w:val="Hyperlink"/>
            <w:sz w:val="18"/>
            <w:szCs w:val="18"/>
          </w:rPr>
          <w:t>https://www.gov.uk/government/publications/relationships-education-relationships-and-sex-education-rse-and-health-education</w:t>
        </w:r>
      </w:hyperlink>
    </w:p>
    <w:p w14:paraId="67B9FD21" w14:textId="77777777" w:rsidR="007755E9" w:rsidRPr="006C23AE" w:rsidRDefault="007755E9" w:rsidP="007755E9">
      <w:pPr>
        <w:pStyle w:val="FootnoteText"/>
      </w:pPr>
    </w:p>
  </w:footnote>
  <w:footnote w:id="21">
    <w:p w14:paraId="6530BCD8" w14:textId="77777777" w:rsidR="007755E9" w:rsidRDefault="007755E9" w:rsidP="007755E9">
      <w:pPr>
        <w:pStyle w:val="Footer"/>
      </w:pPr>
      <w:r>
        <w:rPr>
          <w:rStyle w:val="FootnoteReference"/>
        </w:rPr>
        <w:footnoteRef/>
      </w:r>
      <w:r>
        <w:t xml:space="preserve"> © Dr J Willis, Dr J Holder, Dr D Pearse, Ms J Bull (Assessment and Treatment Service)</w:t>
      </w:r>
    </w:p>
    <w:p w14:paraId="19C98CDA" w14:textId="77777777" w:rsidR="007755E9" w:rsidRPr="001F0045" w:rsidRDefault="007755E9" w:rsidP="007755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C2E8" w14:textId="7B319C47" w:rsidR="007755E9" w:rsidRDefault="0077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21A3" w14:textId="39454F19" w:rsidR="007755E9" w:rsidRDefault="00775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6429" w14:textId="7714FCC2" w:rsidR="007755E9" w:rsidRDefault="00775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000029"/>
    <w:multiLevelType w:val="hybridMultilevel"/>
    <w:tmpl w:val="6A2342E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2A487CB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C"/>
    <w:multiLevelType w:val="hybridMultilevel"/>
    <w:tmpl w:val="725A06FA"/>
    <w:lvl w:ilvl="0" w:tplc="FFFFFFFF">
      <w:start w:val="10"/>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C695A"/>
    <w:multiLevelType w:val="hybridMultilevel"/>
    <w:tmpl w:val="D05AA9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DB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202E6F"/>
    <w:multiLevelType w:val="multilevel"/>
    <w:tmpl w:val="A6BC178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7" w15:restartNumberingAfterBreak="0">
    <w:nsid w:val="024550F0"/>
    <w:multiLevelType w:val="hybridMultilevel"/>
    <w:tmpl w:val="78BEA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7563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754AB9"/>
    <w:multiLevelType w:val="hybridMultilevel"/>
    <w:tmpl w:val="DBD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870B9"/>
    <w:multiLevelType w:val="hybridMultilevel"/>
    <w:tmpl w:val="59684C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846CA"/>
    <w:multiLevelType w:val="hybridMultilevel"/>
    <w:tmpl w:val="FB6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C3B04"/>
    <w:multiLevelType w:val="multilevel"/>
    <w:tmpl w:val="74208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C67B77"/>
    <w:multiLevelType w:val="hybridMultilevel"/>
    <w:tmpl w:val="8D1E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D62FF0"/>
    <w:multiLevelType w:val="hybridMultilevel"/>
    <w:tmpl w:val="87A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B35519"/>
    <w:multiLevelType w:val="hybridMultilevel"/>
    <w:tmpl w:val="CA4A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390E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3A5467"/>
    <w:multiLevelType w:val="hybridMultilevel"/>
    <w:tmpl w:val="9704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D632C3"/>
    <w:multiLevelType w:val="hybridMultilevel"/>
    <w:tmpl w:val="25CE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8B6755"/>
    <w:multiLevelType w:val="hybridMultilevel"/>
    <w:tmpl w:val="687CDE9A"/>
    <w:lvl w:ilvl="0" w:tplc="CBA4DB6C">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1BF12385"/>
    <w:multiLevelType w:val="hybridMultilevel"/>
    <w:tmpl w:val="C94295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25"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2D1957"/>
    <w:multiLevelType w:val="hybridMultilevel"/>
    <w:tmpl w:val="839EBF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29"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0" w15:restartNumberingAfterBreak="0">
    <w:nsid w:val="27330858"/>
    <w:multiLevelType w:val="hybridMultilevel"/>
    <w:tmpl w:val="AE5EB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6B7282"/>
    <w:multiLevelType w:val="hybridMultilevel"/>
    <w:tmpl w:val="636A5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0E3776"/>
    <w:multiLevelType w:val="hybridMultilevel"/>
    <w:tmpl w:val="D3E4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96B1A18"/>
    <w:multiLevelType w:val="hybridMultilevel"/>
    <w:tmpl w:val="A60C8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C94B86"/>
    <w:multiLevelType w:val="hybridMultilevel"/>
    <w:tmpl w:val="95EE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CFB4D78"/>
    <w:multiLevelType w:val="hybridMultilevel"/>
    <w:tmpl w:val="586C8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6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2D7EB9"/>
    <w:multiLevelType w:val="hybridMultilevel"/>
    <w:tmpl w:val="9240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672554"/>
    <w:multiLevelType w:val="hybridMultilevel"/>
    <w:tmpl w:val="62389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13210B5"/>
    <w:multiLevelType w:val="hybridMultilevel"/>
    <w:tmpl w:val="D8E6A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302795"/>
    <w:multiLevelType w:val="hybridMultilevel"/>
    <w:tmpl w:val="8C1EE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3C35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3602F9D"/>
    <w:multiLevelType w:val="hybridMultilevel"/>
    <w:tmpl w:val="C91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BC7D6E"/>
    <w:multiLevelType w:val="hybridMultilevel"/>
    <w:tmpl w:val="8C4C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F34429"/>
    <w:multiLevelType w:val="hybridMultilevel"/>
    <w:tmpl w:val="3A2A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FC6D55"/>
    <w:multiLevelType w:val="multilevel"/>
    <w:tmpl w:val="9A10012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9A121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A047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A9D5F11"/>
    <w:multiLevelType w:val="hybridMultilevel"/>
    <w:tmpl w:val="92E0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B3941E8"/>
    <w:multiLevelType w:val="hybridMultilevel"/>
    <w:tmpl w:val="67C09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C0F511A"/>
    <w:multiLevelType w:val="hybridMultilevel"/>
    <w:tmpl w:val="1FD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702062"/>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02C296E"/>
    <w:multiLevelType w:val="hybridMultilevel"/>
    <w:tmpl w:val="8BD85A06"/>
    <w:lvl w:ilvl="0" w:tplc="3BDE00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0454DEC"/>
    <w:multiLevelType w:val="hybridMultilevel"/>
    <w:tmpl w:val="3F8EB000"/>
    <w:lvl w:ilvl="0" w:tplc="479C9D1E">
      <w:start w:val="6"/>
      <w:numFmt w:val="bullet"/>
      <w:lvlText w:val="•"/>
      <w:lvlJc w:val="left"/>
      <w:pPr>
        <w:ind w:left="1004" w:hanging="360"/>
      </w:pPr>
      <w:rPr>
        <w:rFonts w:ascii="Verdana" w:eastAsiaTheme="minorHAnsi" w:hAnsi="Verdana"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4189666D"/>
    <w:multiLevelType w:val="hybridMultilevel"/>
    <w:tmpl w:val="5C0CA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8" w15:restartNumberingAfterBreak="0">
    <w:nsid w:val="41A5147D"/>
    <w:multiLevelType w:val="hybridMultilevel"/>
    <w:tmpl w:val="95EE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3C9342A"/>
    <w:multiLevelType w:val="hybridMultilevel"/>
    <w:tmpl w:val="D492649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43F8404D"/>
    <w:multiLevelType w:val="hybridMultilevel"/>
    <w:tmpl w:val="44F27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5273EB0"/>
    <w:multiLevelType w:val="hybridMultilevel"/>
    <w:tmpl w:val="64022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6DD5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4" w15:restartNumberingAfterBreak="0">
    <w:nsid w:val="483D1D6C"/>
    <w:multiLevelType w:val="hybridMultilevel"/>
    <w:tmpl w:val="4C70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A527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F1F0C4A"/>
    <w:multiLevelType w:val="hybridMultilevel"/>
    <w:tmpl w:val="9D90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3560C9"/>
    <w:multiLevelType w:val="hybridMultilevel"/>
    <w:tmpl w:val="71DEE8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8"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6C103FD"/>
    <w:multiLevelType w:val="multilevel"/>
    <w:tmpl w:val="C05405E4"/>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ACD38E0"/>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F9F1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76" w15:restartNumberingAfterBreak="0">
    <w:nsid w:val="623254FA"/>
    <w:multiLevelType w:val="multilevel"/>
    <w:tmpl w:val="A57E5CFE"/>
    <w:lvl w:ilvl="0">
      <w:start w:val="11"/>
      <w:numFmt w:val="decimal"/>
      <w:lvlText w:val="%1"/>
      <w:lvlJc w:val="left"/>
      <w:pPr>
        <w:ind w:left="460" w:hanging="4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7" w15:restartNumberingAfterBreak="0">
    <w:nsid w:val="686B31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CA5B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95066BB"/>
    <w:multiLevelType w:val="hybridMultilevel"/>
    <w:tmpl w:val="C1AC8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F571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E5B5A89"/>
    <w:multiLevelType w:val="hybridMultilevel"/>
    <w:tmpl w:val="F44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E71331D"/>
    <w:multiLevelType w:val="hybridMultilevel"/>
    <w:tmpl w:val="399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086321"/>
    <w:multiLevelType w:val="hybridMultilevel"/>
    <w:tmpl w:val="5DD41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2265C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2DD649D"/>
    <w:multiLevelType w:val="hybridMultilevel"/>
    <w:tmpl w:val="60E8F7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4AF3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5DC4E2F"/>
    <w:multiLevelType w:val="hybridMultilevel"/>
    <w:tmpl w:val="0FD482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73E6716"/>
    <w:multiLevelType w:val="hybridMultilevel"/>
    <w:tmpl w:val="F49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8C038D"/>
    <w:multiLevelType w:val="multilevel"/>
    <w:tmpl w:val="E264AB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2E4D56"/>
    <w:multiLevelType w:val="hybridMultilevel"/>
    <w:tmpl w:val="26DAD0F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C63338B"/>
    <w:multiLevelType w:val="hybridMultilevel"/>
    <w:tmpl w:val="3E769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E8512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2"/>
  </w:num>
  <w:num w:numId="2">
    <w:abstractNumId w:val="24"/>
  </w:num>
  <w:num w:numId="3">
    <w:abstractNumId w:val="75"/>
  </w:num>
  <w:num w:numId="4">
    <w:abstractNumId w:val="0"/>
  </w:num>
  <w:num w:numId="5">
    <w:abstractNumId w:val="28"/>
  </w:num>
  <w:num w:numId="6">
    <w:abstractNumId w:val="63"/>
  </w:num>
  <w:num w:numId="7">
    <w:abstractNumId w:val="29"/>
  </w:num>
  <w:num w:numId="8">
    <w:abstractNumId w:val="49"/>
  </w:num>
  <w:num w:numId="9">
    <w:abstractNumId w:val="6"/>
  </w:num>
  <w:num w:numId="10">
    <w:abstractNumId w:val="10"/>
  </w:num>
  <w:num w:numId="11">
    <w:abstractNumId w:val="73"/>
  </w:num>
  <w:num w:numId="12">
    <w:abstractNumId w:val="72"/>
  </w:num>
  <w:num w:numId="13">
    <w:abstractNumId w:val="34"/>
  </w:num>
  <w:num w:numId="14">
    <w:abstractNumId w:val="16"/>
  </w:num>
  <w:num w:numId="15">
    <w:abstractNumId w:val="37"/>
  </w:num>
  <w:num w:numId="16">
    <w:abstractNumId w:val="21"/>
  </w:num>
  <w:num w:numId="17">
    <w:abstractNumId w:val="57"/>
  </w:num>
  <w:num w:numId="18">
    <w:abstractNumId w:val="68"/>
  </w:num>
  <w:num w:numId="19">
    <w:abstractNumId w:val="70"/>
  </w:num>
  <w:num w:numId="20">
    <w:abstractNumId w:val="26"/>
  </w:num>
  <w:num w:numId="21">
    <w:abstractNumId w:val="25"/>
  </w:num>
  <w:num w:numId="22">
    <w:abstractNumId w:val="64"/>
  </w:num>
  <w:num w:numId="23">
    <w:abstractNumId w:val="14"/>
  </w:num>
  <w:num w:numId="24">
    <w:abstractNumId w:val="67"/>
  </w:num>
  <w:num w:numId="25">
    <w:abstractNumId w:val="13"/>
  </w:num>
  <w:num w:numId="26">
    <w:abstractNumId w:val="90"/>
  </w:num>
  <w:num w:numId="27">
    <w:abstractNumId w:val="61"/>
  </w:num>
  <w:num w:numId="28">
    <w:abstractNumId w:val="83"/>
  </w:num>
  <w:num w:numId="29">
    <w:abstractNumId w:val="87"/>
  </w:num>
  <w:num w:numId="30">
    <w:abstractNumId w:val="36"/>
  </w:num>
  <w:num w:numId="31">
    <w:abstractNumId w:val="31"/>
  </w:num>
  <w:num w:numId="32">
    <w:abstractNumId w:val="17"/>
  </w:num>
  <w:num w:numId="33">
    <w:abstractNumId w:val="19"/>
  </w:num>
  <w:num w:numId="34">
    <w:abstractNumId w:val="44"/>
  </w:num>
  <w:num w:numId="35">
    <w:abstractNumId w:val="88"/>
  </w:num>
  <w:num w:numId="36">
    <w:abstractNumId w:val="1"/>
  </w:num>
  <w:num w:numId="37">
    <w:abstractNumId w:val="2"/>
  </w:num>
  <w:num w:numId="38">
    <w:abstractNumId w:val="3"/>
  </w:num>
  <w:num w:numId="39">
    <w:abstractNumId w:val="85"/>
  </w:num>
  <w:num w:numId="40">
    <w:abstractNumId w:val="40"/>
  </w:num>
  <w:num w:numId="41">
    <w:abstractNumId w:val="86"/>
  </w:num>
  <w:num w:numId="42">
    <w:abstractNumId w:val="80"/>
  </w:num>
  <w:num w:numId="43">
    <w:abstractNumId w:val="4"/>
  </w:num>
  <w:num w:numId="44">
    <w:abstractNumId w:val="84"/>
  </w:num>
  <w:num w:numId="45">
    <w:abstractNumId w:val="93"/>
  </w:num>
  <w:num w:numId="46">
    <w:abstractNumId w:val="65"/>
  </w:num>
  <w:num w:numId="47">
    <w:abstractNumId w:val="48"/>
  </w:num>
  <w:num w:numId="48">
    <w:abstractNumId w:val="77"/>
  </w:num>
  <w:num w:numId="49">
    <w:abstractNumId w:val="62"/>
  </w:num>
  <w:num w:numId="50">
    <w:abstractNumId w:val="89"/>
  </w:num>
  <w:num w:numId="51">
    <w:abstractNumId w:val="8"/>
  </w:num>
  <w:num w:numId="52">
    <w:abstractNumId w:val="53"/>
  </w:num>
  <w:num w:numId="53">
    <w:abstractNumId w:val="71"/>
  </w:num>
  <w:num w:numId="54">
    <w:abstractNumId w:val="45"/>
  </w:num>
  <w:num w:numId="55">
    <w:abstractNumId w:val="74"/>
  </w:num>
  <w:num w:numId="56">
    <w:abstractNumId w:val="5"/>
  </w:num>
  <w:num w:numId="57">
    <w:abstractNumId w:val="52"/>
  </w:num>
  <w:num w:numId="58">
    <w:abstractNumId w:val="81"/>
  </w:num>
  <w:num w:numId="59">
    <w:abstractNumId w:val="43"/>
  </w:num>
  <w:num w:numId="60">
    <w:abstractNumId w:val="82"/>
  </w:num>
  <w:num w:numId="61">
    <w:abstractNumId w:val="18"/>
  </w:num>
  <w:num w:numId="62">
    <w:abstractNumId w:val="12"/>
  </w:num>
  <w:num w:numId="63">
    <w:abstractNumId w:val="20"/>
  </w:num>
  <w:num w:numId="64">
    <w:abstractNumId w:val="9"/>
  </w:num>
  <w:num w:numId="65">
    <w:abstractNumId w:val="78"/>
  </w:num>
  <w:num w:numId="66">
    <w:abstractNumId w:val="47"/>
  </w:num>
  <w:num w:numId="67">
    <w:abstractNumId w:val="42"/>
  </w:num>
  <w:num w:numId="68">
    <w:abstractNumId w:val="66"/>
  </w:num>
  <w:num w:numId="69">
    <w:abstractNumId w:val="60"/>
  </w:num>
  <w:num w:numId="70">
    <w:abstractNumId w:val="69"/>
  </w:num>
  <w:num w:numId="71">
    <w:abstractNumId w:val="91"/>
  </w:num>
  <w:num w:numId="72">
    <w:abstractNumId w:val="33"/>
  </w:num>
  <w:num w:numId="73">
    <w:abstractNumId w:val="79"/>
  </w:num>
  <w:num w:numId="74">
    <w:abstractNumId w:val="30"/>
  </w:num>
  <w:num w:numId="75">
    <w:abstractNumId w:val="41"/>
  </w:num>
  <w:num w:numId="76">
    <w:abstractNumId w:val="50"/>
  </w:num>
  <w:num w:numId="77">
    <w:abstractNumId w:val="51"/>
  </w:num>
  <w:num w:numId="78">
    <w:abstractNumId w:val="59"/>
  </w:num>
  <w:num w:numId="79">
    <w:abstractNumId w:val="58"/>
  </w:num>
  <w:num w:numId="80">
    <w:abstractNumId w:val="35"/>
  </w:num>
  <w:num w:numId="81">
    <w:abstractNumId w:val="55"/>
  </w:num>
  <w:num w:numId="82">
    <w:abstractNumId w:val="54"/>
  </w:num>
  <w:num w:numId="83">
    <w:abstractNumId w:val="56"/>
  </w:num>
  <w:num w:numId="84">
    <w:abstractNumId w:val="7"/>
  </w:num>
  <w:num w:numId="85">
    <w:abstractNumId w:val="22"/>
  </w:num>
  <w:num w:numId="8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15"/>
  </w:num>
  <w:num w:numId="88">
    <w:abstractNumId w:val="38"/>
  </w:num>
  <w:num w:numId="89">
    <w:abstractNumId w:val="32"/>
  </w:num>
  <w:num w:numId="90">
    <w:abstractNumId w:val="39"/>
  </w:num>
  <w:num w:numId="91">
    <w:abstractNumId w:val="27"/>
  </w:num>
  <w:num w:numId="92">
    <w:abstractNumId w:val="23"/>
  </w:num>
  <w:num w:numId="93">
    <w:abstractNumId w:val="11"/>
  </w:num>
  <w:num w:numId="94">
    <w:abstractNumId w:val="46"/>
  </w:num>
  <w:num w:numId="95">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6"/>
    <w:rsid w:val="00000058"/>
    <w:rsid w:val="000001F6"/>
    <w:rsid w:val="0000071D"/>
    <w:rsid w:val="00000CFA"/>
    <w:rsid w:val="00000EF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743"/>
    <w:rsid w:val="000307BF"/>
    <w:rsid w:val="0003093A"/>
    <w:rsid w:val="00030FE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49FF"/>
    <w:rsid w:val="000B56D5"/>
    <w:rsid w:val="000B6205"/>
    <w:rsid w:val="000B62D6"/>
    <w:rsid w:val="000C01D6"/>
    <w:rsid w:val="000C1765"/>
    <w:rsid w:val="000C193B"/>
    <w:rsid w:val="000C2C99"/>
    <w:rsid w:val="000C3A7C"/>
    <w:rsid w:val="000C461C"/>
    <w:rsid w:val="000C4B54"/>
    <w:rsid w:val="000C4C1F"/>
    <w:rsid w:val="000C5868"/>
    <w:rsid w:val="000C5C06"/>
    <w:rsid w:val="000C79BF"/>
    <w:rsid w:val="000D0073"/>
    <w:rsid w:val="000D0318"/>
    <w:rsid w:val="000D0B73"/>
    <w:rsid w:val="000D0C3E"/>
    <w:rsid w:val="000D1931"/>
    <w:rsid w:val="000D1C12"/>
    <w:rsid w:val="000D237D"/>
    <w:rsid w:val="000D2543"/>
    <w:rsid w:val="000D26DE"/>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45E0"/>
    <w:rsid w:val="00104704"/>
    <w:rsid w:val="001058C4"/>
    <w:rsid w:val="00105B40"/>
    <w:rsid w:val="0010628E"/>
    <w:rsid w:val="00106D0C"/>
    <w:rsid w:val="00106F28"/>
    <w:rsid w:val="00107E30"/>
    <w:rsid w:val="00110073"/>
    <w:rsid w:val="00111382"/>
    <w:rsid w:val="00111BAE"/>
    <w:rsid w:val="0011274A"/>
    <w:rsid w:val="00112AE4"/>
    <w:rsid w:val="00113C38"/>
    <w:rsid w:val="00114134"/>
    <w:rsid w:val="001155B4"/>
    <w:rsid w:val="00116180"/>
    <w:rsid w:val="00116906"/>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578"/>
    <w:rsid w:val="00144B3D"/>
    <w:rsid w:val="001457E9"/>
    <w:rsid w:val="00146316"/>
    <w:rsid w:val="00146965"/>
    <w:rsid w:val="00146A16"/>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2CEA"/>
    <w:rsid w:val="001D3A4E"/>
    <w:rsid w:val="001D3AB7"/>
    <w:rsid w:val="001D5497"/>
    <w:rsid w:val="001D7167"/>
    <w:rsid w:val="001D762D"/>
    <w:rsid w:val="001D7FA2"/>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5D48"/>
    <w:rsid w:val="002166CA"/>
    <w:rsid w:val="00216793"/>
    <w:rsid w:val="00217CB5"/>
    <w:rsid w:val="00220DB3"/>
    <w:rsid w:val="002237E3"/>
    <w:rsid w:val="00223CB8"/>
    <w:rsid w:val="00223DB6"/>
    <w:rsid w:val="00225EB5"/>
    <w:rsid w:val="00225FDA"/>
    <w:rsid w:val="002304BF"/>
    <w:rsid w:val="00230F95"/>
    <w:rsid w:val="0023253E"/>
    <w:rsid w:val="00232D82"/>
    <w:rsid w:val="0023399A"/>
    <w:rsid w:val="00233CB8"/>
    <w:rsid w:val="0023404E"/>
    <w:rsid w:val="00234555"/>
    <w:rsid w:val="002351D1"/>
    <w:rsid w:val="00241545"/>
    <w:rsid w:val="00241A50"/>
    <w:rsid w:val="00242280"/>
    <w:rsid w:val="0024235C"/>
    <w:rsid w:val="00243BC1"/>
    <w:rsid w:val="0024414E"/>
    <w:rsid w:val="00244226"/>
    <w:rsid w:val="00245004"/>
    <w:rsid w:val="00246FA5"/>
    <w:rsid w:val="0024734A"/>
    <w:rsid w:val="00247448"/>
    <w:rsid w:val="0024755A"/>
    <w:rsid w:val="00251C78"/>
    <w:rsid w:val="0025307D"/>
    <w:rsid w:val="00253A99"/>
    <w:rsid w:val="00253EEA"/>
    <w:rsid w:val="0025545E"/>
    <w:rsid w:val="0025553B"/>
    <w:rsid w:val="002558BB"/>
    <w:rsid w:val="00256A62"/>
    <w:rsid w:val="00256CA4"/>
    <w:rsid w:val="00256FCF"/>
    <w:rsid w:val="00257218"/>
    <w:rsid w:val="002578B8"/>
    <w:rsid w:val="00257E67"/>
    <w:rsid w:val="002601AA"/>
    <w:rsid w:val="002609B7"/>
    <w:rsid w:val="00262B03"/>
    <w:rsid w:val="00262F9C"/>
    <w:rsid w:val="00263553"/>
    <w:rsid w:val="00263C3C"/>
    <w:rsid w:val="00264873"/>
    <w:rsid w:val="00265303"/>
    <w:rsid w:val="00265645"/>
    <w:rsid w:val="00265F86"/>
    <w:rsid w:val="00266AC6"/>
    <w:rsid w:val="00266B07"/>
    <w:rsid w:val="002700E9"/>
    <w:rsid w:val="002705E9"/>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46D0"/>
    <w:rsid w:val="00285780"/>
    <w:rsid w:val="0028589F"/>
    <w:rsid w:val="00286F6A"/>
    <w:rsid w:val="0029000C"/>
    <w:rsid w:val="00291513"/>
    <w:rsid w:val="0029195B"/>
    <w:rsid w:val="002922EA"/>
    <w:rsid w:val="00292EAC"/>
    <w:rsid w:val="002933B1"/>
    <w:rsid w:val="00293CA6"/>
    <w:rsid w:val="00293EA2"/>
    <w:rsid w:val="00294593"/>
    <w:rsid w:val="00294766"/>
    <w:rsid w:val="002948C7"/>
    <w:rsid w:val="00295569"/>
    <w:rsid w:val="00295BEA"/>
    <w:rsid w:val="00296751"/>
    <w:rsid w:val="002968A9"/>
    <w:rsid w:val="00296F2D"/>
    <w:rsid w:val="00297055"/>
    <w:rsid w:val="00297CC8"/>
    <w:rsid w:val="00297EF3"/>
    <w:rsid w:val="002A0117"/>
    <w:rsid w:val="002A02A2"/>
    <w:rsid w:val="002A0A1A"/>
    <w:rsid w:val="002A18D4"/>
    <w:rsid w:val="002A2553"/>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795"/>
    <w:rsid w:val="002D4056"/>
    <w:rsid w:val="002D6185"/>
    <w:rsid w:val="002D7AB9"/>
    <w:rsid w:val="002E06B7"/>
    <w:rsid w:val="002E0C3C"/>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4F8D"/>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303B0"/>
    <w:rsid w:val="00330BDA"/>
    <w:rsid w:val="00330C35"/>
    <w:rsid w:val="00331E83"/>
    <w:rsid w:val="00332361"/>
    <w:rsid w:val="00333888"/>
    <w:rsid w:val="00333A64"/>
    <w:rsid w:val="00333AC6"/>
    <w:rsid w:val="00333E11"/>
    <w:rsid w:val="00334055"/>
    <w:rsid w:val="00334CE5"/>
    <w:rsid w:val="00335FD6"/>
    <w:rsid w:val="00336AD9"/>
    <w:rsid w:val="00336E9C"/>
    <w:rsid w:val="00337621"/>
    <w:rsid w:val="00340A95"/>
    <w:rsid w:val="00340C05"/>
    <w:rsid w:val="00340D61"/>
    <w:rsid w:val="00340DDD"/>
    <w:rsid w:val="00340E8F"/>
    <w:rsid w:val="00341410"/>
    <w:rsid w:val="00341BE9"/>
    <w:rsid w:val="003422E1"/>
    <w:rsid w:val="003444B5"/>
    <w:rsid w:val="0034476D"/>
    <w:rsid w:val="003454B7"/>
    <w:rsid w:val="00345D2C"/>
    <w:rsid w:val="003467B7"/>
    <w:rsid w:val="00346C0E"/>
    <w:rsid w:val="003472DF"/>
    <w:rsid w:val="00347598"/>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53F6"/>
    <w:rsid w:val="00366B01"/>
    <w:rsid w:val="00367BE8"/>
    <w:rsid w:val="0037063B"/>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9A3"/>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7911"/>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103"/>
    <w:rsid w:val="003C0744"/>
    <w:rsid w:val="003C1092"/>
    <w:rsid w:val="003C1943"/>
    <w:rsid w:val="003C1C72"/>
    <w:rsid w:val="003C26B4"/>
    <w:rsid w:val="003C2F9C"/>
    <w:rsid w:val="003C36E5"/>
    <w:rsid w:val="003C4131"/>
    <w:rsid w:val="003C44E4"/>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8BD"/>
    <w:rsid w:val="003E0A44"/>
    <w:rsid w:val="003E0C53"/>
    <w:rsid w:val="003E0FAA"/>
    <w:rsid w:val="003E24C9"/>
    <w:rsid w:val="003E2913"/>
    <w:rsid w:val="003E2E20"/>
    <w:rsid w:val="003E3987"/>
    <w:rsid w:val="003E3E10"/>
    <w:rsid w:val="003E4093"/>
    <w:rsid w:val="003E440F"/>
    <w:rsid w:val="003E5BE0"/>
    <w:rsid w:val="003E5C90"/>
    <w:rsid w:val="003E5E6F"/>
    <w:rsid w:val="003E69B7"/>
    <w:rsid w:val="003E7E30"/>
    <w:rsid w:val="003F23F2"/>
    <w:rsid w:val="003F2551"/>
    <w:rsid w:val="003F3386"/>
    <w:rsid w:val="003F4D63"/>
    <w:rsid w:val="003F5117"/>
    <w:rsid w:val="003F6EF9"/>
    <w:rsid w:val="003F7852"/>
    <w:rsid w:val="003F78A2"/>
    <w:rsid w:val="0040052A"/>
    <w:rsid w:val="00400AB6"/>
    <w:rsid w:val="0040154A"/>
    <w:rsid w:val="0040186B"/>
    <w:rsid w:val="00401DE4"/>
    <w:rsid w:val="00401F5D"/>
    <w:rsid w:val="00402247"/>
    <w:rsid w:val="00402B5F"/>
    <w:rsid w:val="00404B88"/>
    <w:rsid w:val="00405245"/>
    <w:rsid w:val="0040573F"/>
    <w:rsid w:val="00406124"/>
    <w:rsid w:val="00406157"/>
    <w:rsid w:val="004065C1"/>
    <w:rsid w:val="00406CA1"/>
    <w:rsid w:val="00406CC6"/>
    <w:rsid w:val="00407934"/>
    <w:rsid w:val="0041008E"/>
    <w:rsid w:val="00410E7E"/>
    <w:rsid w:val="004116FB"/>
    <w:rsid w:val="004122D5"/>
    <w:rsid w:val="004122F6"/>
    <w:rsid w:val="004126FB"/>
    <w:rsid w:val="00412D87"/>
    <w:rsid w:val="00412FFB"/>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5CBB"/>
    <w:rsid w:val="0043780C"/>
    <w:rsid w:val="004410E7"/>
    <w:rsid w:val="004424E4"/>
    <w:rsid w:val="00443B19"/>
    <w:rsid w:val="00444112"/>
    <w:rsid w:val="00444BB0"/>
    <w:rsid w:val="00444F73"/>
    <w:rsid w:val="00446820"/>
    <w:rsid w:val="00450391"/>
    <w:rsid w:val="004506C1"/>
    <w:rsid w:val="00450953"/>
    <w:rsid w:val="004511C4"/>
    <w:rsid w:val="00452D44"/>
    <w:rsid w:val="00452EF9"/>
    <w:rsid w:val="00452F62"/>
    <w:rsid w:val="00454725"/>
    <w:rsid w:val="004553EE"/>
    <w:rsid w:val="004559F7"/>
    <w:rsid w:val="004568A8"/>
    <w:rsid w:val="0045738D"/>
    <w:rsid w:val="004578B7"/>
    <w:rsid w:val="004605E5"/>
    <w:rsid w:val="004611F8"/>
    <w:rsid w:val="00461599"/>
    <w:rsid w:val="00461B5F"/>
    <w:rsid w:val="00462183"/>
    <w:rsid w:val="0046219A"/>
    <w:rsid w:val="004631F8"/>
    <w:rsid w:val="00463BBF"/>
    <w:rsid w:val="0046444C"/>
    <w:rsid w:val="00464786"/>
    <w:rsid w:val="0046563B"/>
    <w:rsid w:val="0046622D"/>
    <w:rsid w:val="00467105"/>
    <w:rsid w:val="004707C1"/>
    <w:rsid w:val="00471272"/>
    <w:rsid w:val="00471C30"/>
    <w:rsid w:val="00471C77"/>
    <w:rsid w:val="00471D0C"/>
    <w:rsid w:val="00472A12"/>
    <w:rsid w:val="00473B41"/>
    <w:rsid w:val="00474401"/>
    <w:rsid w:val="00474873"/>
    <w:rsid w:val="00475A23"/>
    <w:rsid w:val="00475FE9"/>
    <w:rsid w:val="004762A9"/>
    <w:rsid w:val="00476969"/>
    <w:rsid w:val="004773A9"/>
    <w:rsid w:val="00480338"/>
    <w:rsid w:val="00481ACF"/>
    <w:rsid w:val="004821B6"/>
    <w:rsid w:val="0048245F"/>
    <w:rsid w:val="0048259F"/>
    <w:rsid w:val="0048426E"/>
    <w:rsid w:val="00484364"/>
    <w:rsid w:val="00484424"/>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1DEE"/>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74D"/>
    <w:rsid w:val="004C14F5"/>
    <w:rsid w:val="004C1D6A"/>
    <w:rsid w:val="004C2C5D"/>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B55"/>
    <w:rsid w:val="004D6CFC"/>
    <w:rsid w:val="004D712D"/>
    <w:rsid w:val="004E10BB"/>
    <w:rsid w:val="004E111D"/>
    <w:rsid w:val="004E17D4"/>
    <w:rsid w:val="004E3521"/>
    <w:rsid w:val="004E371A"/>
    <w:rsid w:val="004E555C"/>
    <w:rsid w:val="004E55D9"/>
    <w:rsid w:val="004E570E"/>
    <w:rsid w:val="004E5B04"/>
    <w:rsid w:val="004E5F11"/>
    <w:rsid w:val="004E60AC"/>
    <w:rsid w:val="004E7431"/>
    <w:rsid w:val="004F007C"/>
    <w:rsid w:val="004F05FD"/>
    <w:rsid w:val="004F25C4"/>
    <w:rsid w:val="004F2A67"/>
    <w:rsid w:val="004F2B8E"/>
    <w:rsid w:val="004F2C43"/>
    <w:rsid w:val="004F3008"/>
    <w:rsid w:val="004F33B4"/>
    <w:rsid w:val="004F3798"/>
    <w:rsid w:val="004F56D4"/>
    <w:rsid w:val="004F6229"/>
    <w:rsid w:val="004F680D"/>
    <w:rsid w:val="004F7325"/>
    <w:rsid w:val="004F7812"/>
    <w:rsid w:val="0050011C"/>
    <w:rsid w:val="005005CC"/>
    <w:rsid w:val="0050100A"/>
    <w:rsid w:val="005019E6"/>
    <w:rsid w:val="00501A23"/>
    <w:rsid w:val="00501B66"/>
    <w:rsid w:val="00501DBD"/>
    <w:rsid w:val="00503AAF"/>
    <w:rsid w:val="00503F91"/>
    <w:rsid w:val="00504D7D"/>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20193"/>
    <w:rsid w:val="00520388"/>
    <w:rsid w:val="005204CC"/>
    <w:rsid w:val="005206D0"/>
    <w:rsid w:val="00520773"/>
    <w:rsid w:val="00521E2D"/>
    <w:rsid w:val="00522C7D"/>
    <w:rsid w:val="0052336F"/>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7DB"/>
    <w:rsid w:val="00582043"/>
    <w:rsid w:val="0058272B"/>
    <w:rsid w:val="0058387C"/>
    <w:rsid w:val="0058510E"/>
    <w:rsid w:val="00585555"/>
    <w:rsid w:val="00585821"/>
    <w:rsid w:val="0058591F"/>
    <w:rsid w:val="00585C7F"/>
    <w:rsid w:val="00586750"/>
    <w:rsid w:val="0058682D"/>
    <w:rsid w:val="005868A7"/>
    <w:rsid w:val="00586DE4"/>
    <w:rsid w:val="00587302"/>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5C9B"/>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389"/>
    <w:rsid w:val="005D3C8E"/>
    <w:rsid w:val="005D454D"/>
    <w:rsid w:val="005D5925"/>
    <w:rsid w:val="005D5CB4"/>
    <w:rsid w:val="005D61B7"/>
    <w:rsid w:val="005D711E"/>
    <w:rsid w:val="005D749B"/>
    <w:rsid w:val="005D758C"/>
    <w:rsid w:val="005D7A78"/>
    <w:rsid w:val="005E0576"/>
    <w:rsid w:val="005E0B0A"/>
    <w:rsid w:val="005E0F4E"/>
    <w:rsid w:val="005E11A0"/>
    <w:rsid w:val="005E1CC6"/>
    <w:rsid w:val="005E4FB9"/>
    <w:rsid w:val="005E510D"/>
    <w:rsid w:val="005E5554"/>
    <w:rsid w:val="005E56F7"/>
    <w:rsid w:val="005E6E0C"/>
    <w:rsid w:val="005E6E6D"/>
    <w:rsid w:val="005E78F5"/>
    <w:rsid w:val="005E79B2"/>
    <w:rsid w:val="005F0114"/>
    <w:rsid w:val="005F0584"/>
    <w:rsid w:val="005F0CDB"/>
    <w:rsid w:val="005F1597"/>
    <w:rsid w:val="005F1AA6"/>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511"/>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61E1"/>
    <w:rsid w:val="0067658E"/>
    <w:rsid w:val="006769C9"/>
    <w:rsid w:val="00676FF3"/>
    <w:rsid w:val="00677031"/>
    <w:rsid w:val="00677294"/>
    <w:rsid w:val="00677D57"/>
    <w:rsid w:val="00680169"/>
    <w:rsid w:val="00680A90"/>
    <w:rsid w:val="00681124"/>
    <w:rsid w:val="00681F05"/>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EB6"/>
    <w:rsid w:val="00695EBF"/>
    <w:rsid w:val="006965CA"/>
    <w:rsid w:val="00696A83"/>
    <w:rsid w:val="00697891"/>
    <w:rsid w:val="006978FE"/>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581"/>
    <w:rsid w:val="006B6CEF"/>
    <w:rsid w:val="006B6F30"/>
    <w:rsid w:val="006B73AD"/>
    <w:rsid w:val="006B7459"/>
    <w:rsid w:val="006B7D22"/>
    <w:rsid w:val="006B7DC8"/>
    <w:rsid w:val="006C1493"/>
    <w:rsid w:val="006C1A20"/>
    <w:rsid w:val="006C2482"/>
    <w:rsid w:val="006C27ED"/>
    <w:rsid w:val="006C2B3C"/>
    <w:rsid w:val="006C3165"/>
    <w:rsid w:val="006C3AF1"/>
    <w:rsid w:val="006C52AB"/>
    <w:rsid w:val="006C5A28"/>
    <w:rsid w:val="006C6346"/>
    <w:rsid w:val="006C68C6"/>
    <w:rsid w:val="006C75AB"/>
    <w:rsid w:val="006C7BF7"/>
    <w:rsid w:val="006D0095"/>
    <w:rsid w:val="006D03F4"/>
    <w:rsid w:val="006D1D8B"/>
    <w:rsid w:val="006D2220"/>
    <w:rsid w:val="006D2872"/>
    <w:rsid w:val="006D2A4D"/>
    <w:rsid w:val="006D2AA5"/>
    <w:rsid w:val="006D2B39"/>
    <w:rsid w:val="006D2D71"/>
    <w:rsid w:val="006D2EB2"/>
    <w:rsid w:val="006D3147"/>
    <w:rsid w:val="006D396B"/>
    <w:rsid w:val="006D3E67"/>
    <w:rsid w:val="006D424B"/>
    <w:rsid w:val="006D4D9F"/>
    <w:rsid w:val="006D4F90"/>
    <w:rsid w:val="006D63F3"/>
    <w:rsid w:val="006D6670"/>
    <w:rsid w:val="006D6E99"/>
    <w:rsid w:val="006D7C17"/>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62"/>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0CA"/>
    <w:rsid w:val="0075557F"/>
    <w:rsid w:val="007606B2"/>
    <w:rsid w:val="00760F3A"/>
    <w:rsid w:val="007624C6"/>
    <w:rsid w:val="00763011"/>
    <w:rsid w:val="0076649A"/>
    <w:rsid w:val="007679E6"/>
    <w:rsid w:val="00770863"/>
    <w:rsid w:val="00771F7B"/>
    <w:rsid w:val="00772036"/>
    <w:rsid w:val="0077260B"/>
    <w:rsid w:val="00772983"/>
    <w:rsid w:val="007729B1"/>
    <w:rsid w:val="00772D37"/>
    <w:rsid w:val="00773167"/>
    <w:rsid w:val="007733AE"/>
    <w:rsid w:val="007734A9"/>
    <w:rsid w:val="00774D4A"/>
    <w:rsid w:val="007755E9"/>
    <w:rsid w:val="007756B1"/>
    <w:rsid w:val="0077611C"/>
    <w:rsid w:val="007767F7"/>
    <w:rsid w:val="00776EB8"/>
    <w:rsid w:val="007808FC"/>
    <w:rsid w:val="0078186D"/>
    <w:rsid w:val="007819DB"/>
    <w:rsid w:val="0078239A"/>
    <w:rsid w:val="007825FE"/>
    <w:rsid w:val="00783583"/>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6DD3"/>
    <w:rsid w:val="007976F6"/>
    <w:rsid w:val="00797C97"/>
    <w:rsid w:val="007A00F6"/>
    <w:rsid w:val="007A0E62"/>
    <w:rsid w:val="007A105D"/>
    <w:rsid w:val="007A1348"/>
    <w:rsid w:val="007A1672"/>
    <w:rsid w:val="007A1D82"/>
    <w:rsid w:val="007A2D3A"/>
    <w:rsid w:val="007A2DE3"/>
    <w:rsid w:val="007A39AE"/>
    <w:rsid w:val="007A3E93"/>
    <w:rsid w:val="007A5215"/>
    <w:rsid w:val="007A5AA9"/>
    <w:rsid w:val="007A7CEB"/>
    <w:rsid w:val="007B0B62"/>
    <w:rsid w:val="007B154C"/>
    <w:rsid w:val="007B3882"/>
    <w:rsid w:val="007B5671"/>
    <w:rsid w:val="007B5C4C"/>
    <w:rsid w:val="007B5CD7"/>
    <w:rsid w:val="007B5CEF"/>
    <w:rsid w:val="007B610E"/>
    <w:rsid w:val="007B6C24"/>
    <w:rsid w:val="007B6E96"/>
    <w:rsid w:val="007B7310"/>
    <w:rsid w:val="007B734A"/>
    <w:rsid w:val="007B799F"/>
    <w:rsid w:val="007B7C69"/>
    <w:rsid w:val="007C00F1"/>
    <w:rsid w:val="007C05AE"/>
    <w:rsid w:val="007C05C0"/>
    <w:rsid w:val="007C0EA5"/>
    <w:rsid w:val="007C1215"/>
    <w:rsid w:val="007C12A1"/>
    <w:rsid w:val="007C15FA"/>
    <w:rsid w:val="007C24F0"/>
    <w:rsid w:val="007C2C32"/>
    <w:rsid w:val="007C2EDD"/>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7CA8"/>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2892"/>
    <w:rsid w:val="008030F3"/>
    <w:rsid w:val="00803A20"/>
    <w:rsid w:val="00803AD2"/>
    <w:rsid w:val="008043CC"/>
    <w:rsid w:val="0080450B"/>
    <w:rsid w:val="00804E71"/>
    <w:rsid w:val="00805178"/>
    <w:rsid w:val="0080524E"/>
    <w:rsid w:val="008054AB"/>
    <w:rsid w:val="00805946"/>
    <w:rsid w:val="00806741"/>
    <w:rsid w:val="00807521"/>
    <w:rsid w:val="00807766"/>
    <w:rsid w:val="00811359"/>
    <w:rsid w:val="00811D62"/>
    <w:rsid w:val="00812B3E"/>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19F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195"/>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A63"/>
    <w:rsid w:val="008C2B74"/>
    <w:rsid w:val="008C3335"/>
    <w:rsid w:val="008C371F"/>
    <w:rsid w:val="008C3E4C"/>
    <w:rsid w:val="008C3EBE"/>
    <w:rsid w:val="008C4A91"/>
    <w:rsid w:val="008C4B2C"/>
    <w:rsid w:val="008C4C6F"/>
    <w:rsid w:val="008C4E73"/>
    <w:rsid w:val="008C6628"/>
    <w:rsid w:val="008C674F"/>
    <w:rsid w:val="008C67A2"/>
    <w:rsid w:val="008C70E6"/>
    <w:rsid w:val="008C783E"/>
    <w:rsid w:val="008C7A83"/>
    <w:rsid w:val="008C7DA0"/>
    <w:rsid w:val="008D0773"/>
    <w:rsid w:val="008D0791"/>
    <w:rsid w:val="008D1181"/>
    <w:rsid w:val="008D16C3"/>
    <w:rsid w:val="008D1FB9"/>
    <w:rsid w:val="008D2B31"/>
    <w:rsid w:val="008D2C1E"/>
    <w:rsid w:val="008D3124"/>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226"/>
    <w:rsid w:val="008F0CDF"/>
    <w:rsid w:val="008F1C53"/>
    <w:rsid w:val="008F308E"/>
    <w:rsid w:val="008F3138"/>
    <w:rsid w:val="008F3239"/>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670F"/>
    <w:rsid w:val="00916C7B"/>
    <w:rsid w:val="00917051"/>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0B74"/>
    <w:rsid w:val="00934B56"/>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144D"/>
    <w:rsid w:val="009517F7"/>
    <w:rsid w:val="0095256A"/>
    <w:rsid w:val="009533DB"/>
    <w:rsid w:val="0095439B"/>
    <w:rsid w:val="00954D1B"/>
    <w:rsid w:val="00954D34"/>
    <w:rsid w:val="0095551D"/>
    <w:rsid w:val="00955905"/>
    <w:rsid w:val="00955BF0"/>
    <w:rsid w:val="009562E6"/>
    <w:rsid w:val="00956364"/>
    <w:rsid w:val="0095639C"/>
    <w:rsid w:val="009567C4"/>
    <w:rsid w:val="00956A98"/>
    <w:rsid w:val="0095746B"/>
    <w:rsid w:val="00960D68"/>
    <w:rsid w:val="009614FA"/>
    <w:rsid w:val="00962B12"/>
    <w:rsid w:val="00962C3C"/>
    <w:rsid w:val="00962D9E"/>
    <w:rsid w:val="009633D5"/>
    <w:rsid w:val="00964D58"/>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E7D"/>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7D8"/>
    <w:rsid w:val="009D5CCE"/>
    <w:rsid w:val="009E05FA"/>
    <w:rsid w:val="009E0E87"/>
    <w:rsid w:val="009E15EA"/>
    <w:rsid w:val="009E1B73"/>
    <w:rsid w:val="009E2229"/>
    <w:rsid w:val="009E3270"/>
    <w:rsid w:val="009E3B1D"/>
    <w:rsid w:val="009E3CDE"/>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A01C3C"/>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1540"/>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997"/>
    <w:rsid w:val="00A72C9C"/>
    <w:rsid w:val="00A73161"/>
    <w:rsid w:val="00A735D9"/>
    <w:rsid w:val="00A73B23"/>
    <w:rsid w:val="00A764F0"/>
    <w:rsid w:val="00A76756"/>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8"/>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4E13"/>
    <w:rsid w:val="00AC5DDC"/>
    <w:rsid w:val="00AC69B2"/>
    <w:rsid w:val="00AC7E0B"/>
    <w:rsid w:val="00AD0111"/>
    <w:rsid w:val="00AD10D9"/>
    <w:rsid w:val="00AD11C1"/>
    <w:rsid w:val="00AD11D8"/>
    <w:rsid w:val="00AD185C"/>
    <w:rsid w:val="00AD2BBC"/>
    <w:rsid w:val="00AD2E51"/>
    <w:rsid w:val="00AD2F4F"/>
    <w:rsid w:val="00AD44AB"/>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1C"/>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4D50"/>
    <w:rsid w:val="00B05774"/>
    <w:rsid w:val="00B07EEE"/>
    <w:rsid w:val="00B07F90"/>
    <w:rsid w:val="00B1026E"/>
    <w:rsid w:val="00B103DA"/>
    <w:rsid w:val="00B11133"/>
    <w:rsid w:val="00B112B3"/>
    <w:rsid w:val="00B12055"/>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42D0"/>
    <w:rsid w:val="00B44540"/>
    <w:rsid w:val="00B4482A"/>
    <w:rsid w:val="00B45115"/>
    <w:rsid w:val="00B45574"/>
    <w:rsid w:val="00B458D9"/>
    <w:rsid w:val="00B465CB"/>
    <w:rsid w:val="00B4697D"/>
    <w:rsid w:val="00B50B14"/>
    <w:rsid w:val="00B50DA2"/>
    <w:rsid w:val="00B51295"/>
    <w:rsid w:val="00B516AC"/>
    <w:rsid w:val="00B51907"/>
    <w:rsid w:val="00B52451"/>
    <w:rsid w:val="00B525E2"/>
    <w:rsid w:val="00B52D79"/>
    <w:rsid w:val="00B530A7"/>
    <w:rsid w:val="00B53855"/>
    <w:rsid w:val="00B53C0A"/>
    <w:rsid w:val="00B5409A"/>
    <w:rsid w:val="00B5523B"/>
    <w:rsid w:val="00B55622"/>
    <w:rsid w:val="00B57701"/>
    <w:rsid w:val="00B57788"/>
    <w:rsid w:val="00B57D83"/>
    <w:rsid w:val="00B600AB"/>
    <w:rsid w:val="00B601F1"/>
    <w:rsid w:val="00B602C2"/>
    <w:rsid w:val="00B60ADF"/>
    <w:rsid w:val="00B6136E"/>
    <w:rsid w:val="00B62D5D"/>
    <w:rsid w:val="00B63F87"/>
    <w:rsid w:val="00B64040"/>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0F8"/>
    <w:rsid w:val="00B8050C"/>
    <w:rsid w:val="00B807A5"/>
    <w:rsid w:val="00B808D2"/>
    <w:rsid w:val="00B80CB7"/>
    <w:rsid w:val="00B81EF8"/>
    <w:rsid w:val="00B82215"/>
    <w:rsid w:val="00B829FB"/>
    <w:rsid w:val="00B836FA"/>
    <w:rsid w:val="00B849CB"/>
    <w:rsid w:val="00B8517A"/>
    <w:rsid w:val="00B860D3"/>
    <w:rsid w:val="00B870F6"/>
    <w:rsid w:val="00B87955"/>
    <w:rsid w:val="00B90BD7"/>
    <w:rsid w:val="00B91F60"/>
    <w:rsid w:val="00B923B5"/>
    <w:rsid w:val="00B92C6E"/>
    <w:rsid w:val="00B9304B"/>
    <w:rsid w:val="00B934BC"/>
    <w:rsid w:val="00B934E7"/>
    <w:rsid w:val="00B939A7"/>
    <w:rsid w:val="00B9522B"/>
    <w:rsid w:val="00B9563F"/>
    <w:rsid w:val="00B96278"/>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A5D"/>
    <w:rsid w:val="00BA7233"/>
    <w:rsid w:val="00BA7B79"/>
    <w:rsid w:val="00BB071E"/>
    <w:rsid w:val="00BB2438"/>
    <w:rsid w:val="00BB2466"/>
    <w:rsid w:val="00BB31DE"/>
    <w:rsid w:val="00BB35C2"/>
    <w:rsid w:val="00BB4111"/>
    <w:rsid w:val="00BB44B8"/>
    <w:rsid w:val="00BB50A4"/>
    <w:rsid w:val="00BB5D46"/>
    <w:rsid w:val="00BB5E8D"/>
    <w:rsid w:val="00BB63D1"/>
    <w:rsid w:val="00BB6755"/>
    <w:rsid w:val="00BB676A"/>
    <w:rsid w:val="00BB696E"/>
    <w:rsid w:val="00BB6C7B"/>
    <w:rsid w:val="00BC0365"/>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74DF"/>
    <w:rsid w:val="00BD77E5"/>
    <w:rsid w:val="00BE019C"/>
    <w:rsid w:val="00BE0477"/>
    <w:rsid w:val="00BE081E"/>
    <w:rsid w:val="00BE176C"/>
    <w:rsid w:val="00BE233F"/>
    <w:rsid w:val="00BE2E43"/>
    <w:rsid w:val="00BE306E"/>
    <w:rsid w:val="00BE367E"/>
    <w:rsid w:val="00BE3AFD"/>
    <w:rsid w:val="00BE4233"/>
    <w:rsid w:val="00BE4BFA"/>
    <w:rsid w:val="00BE4FC5"/>
    <w:rsid w:val="00BE51F8"/>
    <w:rsid w:val="00BE6AFC"/>
    <w:rsid w:val="00BE6B3B"/>
    <w:rsid w:val="00BE6BD0"/>
    <w:rsid w:val="00BE7302"/>
    <w:rsid w:val="00BE7A76"/>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1F4E"/>
    <w:rsid w:val="00C02334"/>
    <w:rsid w:val="00C0298B"/>
    <w:rsid w:val="00C02CE9"/>
    <w:rsid w:val="00C02CF6"/>
    <w:rsid w:val="00C02D07"/>
    <w:rsid w:val="00C033CE"/>
    <w:rsid w:val="00C034AD"/>
    <w:rsid w:val="00C03B9C"/>
    <w:rsid w:val="00C044B8"/>
    <w:rsid w:val="00C04D6F"/>
    <w:rsid w:val="00C04E66"/>
    <w:rsid w:val="00C05280"/>
    <w:rsid w:val="00C05B27"/>
    <w:rsid w:val="00C05E9E"/>
    <w:rsid w:val="00C0621F"/>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5965"/>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827"/>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B8"/>
    <w:rsid w:val="00CC4CF9"/>
    <w:rsid w:val="00CC5D8B"/>
    <w:rsid w:val="00CC602F"/>
    <w:rsid w:val="00CC6CFD"/>
    <w:rsid w:val="00CC7D54"/>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6B66"/>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B37"/>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63E"/>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358"/>
    <w:rsid w:val="00D57413"/>
    <w:rsid w:val="00D574CF"/>
    <w:rsid w:val="00D57A71"/>
    <w:rsid w:val="00D6051C"/>
    <w:rsid w:val="00D61D26"/>
    <w:rsid w:val="00D61ED7"/>
    <w:rsid w:val="00D621D2"/>
    <w:rsid w:val="00D62D9F"/>
    <w:rsid w:val="00D63789"/>
    <w:rsid w:val="00D638EA"/>
    <w:rsid w:val="00D63C4B"/>
    <w:rsid w:val="00D659FF"/>
    <w:rsid w:val="00D6616E"/>
    <w:rsid w:val="00D664EE"/>
    <w:rsid w:val="00D671E9"/>
    <w:rsid w:val="00D67288"/>
    <w:rsid w:val="00D67B59"/>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7E45"/>
    <w:rsid w:val="00D802A8"/>
    <w:rsid w:val="00D80B2E"/>
    <w:rsid w:val="00D81FA5"/>
    <w:rsid w:val="00D83381"/>
    <w:rsid w:val="00D835D2"/>
    <w:rsid w:val="00D8388A"/>
    <w:rsid w:val="00D855EE"/>
    <w:rsid w:val="00D86085"/>
    <w:rsid w:val="00D86BAC"/>
    <w:rsid w:val="00D86F13"/>
    <w:rsid w:val="00D8763D"/>
    <w:rsid w:val="00D87B63"/>
    <w:rsid w:val="00D904DA"/>
    <w:rsid w:val="00D909FF"/>
    <w:rsid w:val="00D91EAB"/>
    <w:rsid w:val="00D92E2E"/>
    <w:rsid w:val="00D93284"/>
    <w:rsid w:val="00D9495F"/>
    <w:rsid w:val="00D94BC8"/>
    <w:rsid w:val="00D94FDE"/>
    <w:rsid w:val="00D96466"/>
    <w:rsid w:val="00DA03EF"/>
    <w:rsid w:val="00DA03FC"/>
    <w:rsid w:val="00DA0788"/>
    <w:rsid w:val="00DA07FD"/>
    <w:rsid w:val="00DA1036"/>
    <w:rsid w:val="00DA122D"/>
    <w:rsid w:val="00DA141C"/>
    <w:rsid w:val="00DA31C1"/>
    <w:rsid w:val="00DA3B34"/>
    <w:rsid w:val="00DA3F0A"/>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1001"/>
    <w:rsid w:val="00DC19A3"/>
    <w:rsid w:val="00DC3479"/>
    <w:rsid w:val="00DC363B"/>
    <w:rsid w:val="00DC42B4"/>
    <w:rsid w:val="00DC44B0"/>
    <w:rsid w:val="00DC4D26"/>
    <w:rsid w:val="00DC5D38"/>
    <w:rsid w:val="00DC6969"/>
    <w:rsid w:val="00DC7069"/>
    <w:rsid w:val="00DC7FE5"/>
    <w:rsid w:val="00DD0091"/>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6A8"/>
    <w:rsid w:val="00E154FF"/>
    <w:rsid w:val="00E15891"/>
    <w:rsid w:val="00E167CC"/>
    <w:rsid w:val="00E16EE6"/>
    <w:rsid w:val="00E174B0"/>
    <w:rsid w:val="00E201B0"/>
    <w:rsid w:val="00E20395"/>
    <w:rsid w:val="00E20473"/>
    <w:rsid w:val="00E20594"/>
    <w:rsid w:val="00E22E14"/>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91A"/>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73C7"/>
    <w:rsid w:val="00E51383"/>
    <w:rsid w:val="00E51544"/>
    <w:rsid w:val="00E52710"/>
    <w:rsid w:val="00E531E3"/>
    <w:rsid w:val="00E532A9"/>
    <w:rsid w:val="00E535DE"/>
    <w:rsid w:val="00E54A66"/>
    <w:rsid w:val="00E55D34"/>
    <w:rsid w:val="00E55FD6"/>
    <w:rsid w:val="00E56A1C"/>
    <w:rsid w:val="00E5707F"/>
    <w:rsid w:val="00E60A56"/>
    <w:rsid w:val="00E60F8E"/>
    <w:rsid w:val="00E61296"/>
    <w:rsid w:val="00E62460"/>
    <w:rsid w:val="00E63D11"/>
    <w:rsid w:val="00E6460E"/>
    <w:rsid w:val="00E6482A"/>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2B3B"/>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F3"/>
    <w:rsid w:val="00EA2BDD"/>
    <w:rsid w:val="00EA3C22"/>
    <w:rsid w:val="00EA471E"/>
    <w:rsid w:val="00EA4C88"/>
    <w:rsid w:val="00EA4DDD"/>
    <w:rsid w:val="00EA5757"/>
    <w:rsid w:val="00EA6F9B"/>
    <w:rsid w:val="00EB06A0"/>
    <w:rsid w:val="00EB07B1"/>
    <w:rsid w:val="00EB136F"/>
    <w:rsid w:val="00EB14A7"/>
    <w:rsid w:val="00EB14C7"/>
    <w:rsid w:val="00EB1780"/>
    <w:rsid w:val="00EB1B8F"/>
    <w:rsid w:val="00EB2058"/>
    <w:rsid w:val="00EB2487"/>
    <w:rsid w:val="00EB260F"/>
    <w:rsid w:val="00EB4400"/>
    <w:rsid w:val="00EB480C"/>
    <w:rsid w:val="00EB508C"/>
    <w:rsid w:val="00EB5611"/>
    <w:rsid w:val="00EB5E3A"/>
    <w:rsid w:val="00EB6969"/>
    <w:rsid w:val="00EB7288"/>
    <w:rsid w:val="00EB7B24"/>
    <w:rsid w:val="00EC1261"/>
    <w:rsid w:val="00EC18F0"/>
    <w:rsid w:val="00EC370C"/>
    <w:rsid w:val="00EC3FCD"/>
    <w:rsid w:val="00EC4846"/>
    <w:rsid w:val="00EC4CAD"/>
    <w:rsid w:val="00EC551C"/>
    <w:rsid w:val="00EC560F"/>
    <w:rsid w:val="00EC5847"/>
    <w:rsid w:val="00EC5DE3"/>
    <w:rsid w:val="00EC65F6"/>
    <w:rsid w:val="00EC66B2"/>
    <w:rsid w:val="00EC67FC"/>
    <w:rsid w:val="00EC7DEC"/>
    <w:rsid w:val="00ED0D06"/>
    <w:rsid w:val="00ED11F1"/>
    <w:rsid w:val="00ED1663"/>
    <w:rsid w:val="00ED1EA8"/>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5624"/>
    <w:rsid w:val="00EF57C7"/>
    <w:rsid w:val="00EF6F19"/>
    <w:rsid w:val="00EF796D"/>
    <w:rsid w:val="00F00137"/>
    <w:rsid w:val="00F00394"/>
    <w:rsid w:val="00F00B94"/>
    <w:rsid w:val="00F00C78"/>
    <w:rsid w:val="00F01666"/>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2456"/>
    <w:rsid w:val="00F23379"/>
    <w:rsid w:val="00F2435F"/>
    <w:rsid w:val="00F2504C"/>
    <w:rsid w:val="00F25460"/>
    <w:rsid w:val="00F25703"/>
    <w:rsid w:val="00F25F24"/>
    <w:rsid w:val="00F30201"/>
    <w:rsid w:val="00F310B8"/>
    <w:rsid w:val="00F31825"/>
    <w:rsid w:val="00F320EB"/>
    <w:rsid w:val="00F33374"/>
    <w:rsid w:val="00F348F3"/>
    <w:rsid w:val="00F359D5"/>
    <w:rsid w:val="00F35C65"/>
    <w:rsid w:val="00F3694E"/>
    <w:rsid w:val="00F37A6D"/>
    <w:rsid w:val="00F4009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6F8"/>
    <w:rsid w:val="00F82B5F"/>
    <w:rsid w:val="00F8303E"/>
    <w:rsid w:val="00F83738"/>
    <w:rsid w:val="00F83797"/>
    <w:rsid w:val="00F83EAF"/>
    <w:rsid w:val="00F84537"/>
    <w:rsid w:val="00F84AB2"/>
    <w:rsid w:val="00F84C7E"/>
    <w:rsid w:val="00F8506B"/>
    <w:rsid w:val="00F85392"/>
    <w:rsid w:val="00F85702"/>
    <w:rsid w:val="00F8586A"/>
    <w:rsid w:val="00F85D4D"/>
    <w:rsid w:val="00F8628F"/>
    <w:rsid w:val="00F863A3"/>
    <w:rsid w:val="00F86598"/>
    <w:rsid w:val="00F8740A"/>
    <w:rsid w:val="00F87C42"/>
    <w:rsid w:val="00F90008"/>
    <w:rsid w:val="00F90195"/>
    <w:rsid w:val="00F90272"/>
    <w:rsid w:val="00F9062D"/>
    <w:rsid w:val="00F91022"/>
    <w:rsid w:val="00F9195E"/>
    <w:rsid w:val="00F91EE2"/>
    <w:rsid w:val="00F92801"/>
    <w:rsid w:val="00F9291F"/>
    <w:rsid w:val="00F92BA8"/>
    <w:rsid w:val="00F936F5"/>
    <w:rsid w:val="00F93D0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3158"/>
    <w:rsid w:val="00FB507A"/>
    <w:rsid w:val="00FB59F1"/>
    <w:rsid w:val="00FB6265"/>
    <w:rsid w:val="00FB739A"/>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63B8"/>
    <w:rsid w:val="00FC70F1"/>
    <w:rsid w:val="00FC7D30"/>
    <w:rsid w:val="00FD030F"/>
    <w:rsid w:val="00FD0BB6"/>
    <w:rsid w:val="00FD15C4"/>
    <w:rsid w:val="00FD16EF"/>
    <w:rsid w:val="00FD17E0"/>
    <w:rsid w:val="00FD2FCA"/>
    <w:rsid w:val="00FD4319"/>
    <w:rsid w:val="00FD48E9"/>
    <w:rsid w:val="00FD4B82"/>
    <w:rsid w:val="00FD585F"/>
    <w:rsid w:val="00FD5CAA"/>
    <w:rsid w:val="00FD5D6A"/>
    <w:rsid w:val="00FD6062"/>
    <w:rsid w:val="00FD6143"/>
    <w:rsid w:val="00FD679F"/>
    <w:rsid w:val="00FD68CF"/>
    <w:rsid w:val="00FD7E91"/>
    <w:rsid w:val="00FE012C"/>
    <w:rsid w:val="00FE0186"/>
    <w:rsid w:val="00FE01B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F465"/>
  <w15:docId w15:val="{BA18EBB1-222A-45F2-8C77-CF5D2949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576C2E"/>
    <w:pPr>
      <w:numPr>
        <w:ilvl w:val="1"/>
        <w:numId w:val="9"/>
      </w:numPr>
      <w:tabs>
        <w:tab w:val="left" w:pos="567"/>
      </w:tabs>
      <w:autoSpaceDE w:val="0"/>
      <w:autoSpaceDN w:val="0"/>
      <w:adjustRightInd w:val="0"/>
      <w:spacing w:before="240" w:after="263" w:line="276" w:lineRule="auto"/>
      <w:ind w:left="567" w:hanging="567"/>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link w:val="BodyText2Char"/>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link w:val="BodyText3Char"/>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link w:val="BodyTextIndentChar"/>
    <w:rsid w:val="00705B5E"/>
    <w:pPr>
      <w:tabs>
        <w:tab w:val="left" w:pos="18"/>
      </w:tabs>
      <w:ind w:left="18" w:hanging="18"/>
      <w:jc w:val="both"/>
    </w:pPr>
  </w:style>
  <w:style w:type="paragraph" w:styleId="BodyTextIndent2">
    <w:name w:val="Body Text Indent 2"/>
    <w:basedOn w:val="Normal"/>
    <w:link w:val="BodyTextIndent2Char"/>
    <w:rsid w:val="00705B5E"/>
    <w:pPr>
      <w:tabs>
        <w:tab w:val="left" w:pos="18"/>
      </w:tabs>
      <w:ind w:left="18" w:hanging="18"/>
    </w:pPr>
  </w:style>
  <w:style w:type="paragraph" w:styleId="BodyTextIndent3">
    <w:name w:val="Body Text Indent 3"/>
    <w:basedOn w:val="Normal"/>
    <w:link w:val="BodyTextIndent3Char"/>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link w:val="PlainTextChar"/>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576C2E"/>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link w:val="NoSpacingChar"/>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 w:type="character" w:customStyle="1" w:styleId="NoSpacingChar">
    <w:name w:val="No Spacing Char"/>
    <w:aliases w:val="Normal - No Line Spacing Char"/>
    <w:basedOn w:val="DefaultParagraphFont"/>
    <w:link w:val="NoSpacing"/>
    <w:uiPriority w:val="1"/>
    <w:rsid w:val="005E0B0A"/>
    <w:rPr>
      <w:rFonts w:ascii="Arial" w:hAnsi="Arial"/>
      <w:color w:val="000000"/>
      <w:sz w:val="24"/>
      <w:lang w:eastAsia="en-US"/>
    </w:rPr>
  </w:style>
  <w:style w:type="character" w:customStyle="1" w:styleId="BodyText2Char">
    <w:name w:val="Body Text 2 Char"/>
    <w:basedOn w:val="DefaultParagraphFont"/>
    <w:link w:val="BodyText2"/>
    <w:rsid w:val="007755E9"/>
    <w:rPr>
      <w:iCs/>
      <w:sz w:val="22"/>
    </w:rPr>
  </w:style>
  <w:style w:type="character" w:customStyle="1" w:styleId="BodyText3Char">
    <w:name w:val="Body Text 3 Char"/>
    <w:basedOn w:val="DefaultParagraphFont"/>
    <w:link w:val="BodyText3"/>
    <w:rsid w:val="007755E9"/>
    <w:rPr>
      <w:b/>
      <w:bCs/>
    </w:rPr>
  </w:style>
  <w:style w:type="character" w:customStyle="1" w:styleId="BodyTextIndentChar">
    <w:name w:val="Body Text Indent Char"/>
    <w:basedOn w:val="DefaultParagraphFont"/>
    <w:link w:val="BodyTextIndent"/>
    <w:rsid w:val="007755E9"/>
  </w:style>
  <w:style w:type="character" w:customStyle="1" w:styleId="BodyTextIndent2Char">
    <w:name w:val="Body Text Indent 2 Char"/>
    <w:basedOn w:val="DefaultParagraphFont"/>
    <w:link w:val="BodyTextIndent2"/>
    <w:rsid w:val="007755E9"/>
  </w:style>
  <w:style w:type="character" w:customStyle="1" w:styleId="BodyTextIndent3Char">
    <w:name w:val="Body Text Indent 3 Char"/>
    <w:basedOn w:val="DefaultParagraphFont"/>
    <w:link w:val="BodyTextIndent3"/>
    <w:rsid w:val="007755E9"/>
    <w:rPr>
      <w:sz w:val="22"/>
    </w:rPr>
  </w:style>
  <w:style w:type="character" w:customStyle="1" w:styleId="PlainTextChar">
    <w:name w:val="Plain Text Char"/>
    <w:basedOn w:val="DefaultParagraphFont"/>
    <w:link w:val="PlainText"/>
    <w:rsid w:val="007755E9"/>
    <w:rPr>
      <w:rFonts w:ascii="Courier New" w:hAnsi="Courier New"/>
    </w:rPr>
  </w:style>
  <w:style w:type="table" w:customStyle="1" w:styleId="TableGrid1">
    <w:name w:val="Table Grid1"/>
    <w:basedOn w:val="TableNormal"/>
    <w:next w:val="TableGrid"/>
    <w:uiPriority w:val="59"/>
    <w:rsid w:val="007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755E9"/>
  </w:style>
  <w:style w:type="numbering" w:customStyle="1" w:styleId="NoList2">
    <w:name w:val="No List2"/>
    <w:next w:val="NoList"/>
    <w:uiPriority w:val="99"/>
    <w:semiHidden/>
    <w:unhideWhenUsed/>
    <w:rsid w:val="007755E9"/>
  </w:style>
  <w:style w:type="table" w:customStyle="1" w:styleId="TableGrid2">
    <w:name w:val="Table Grid2"/>
    <w:basedOn w:val="TableNormal"/>
    <w:next w:val="TableGrid"/>
    <w:uiPriority w:val="59"/>
    <w:rsid w:val="007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rsid w:val="007755E9"/>
    <w:rPr>
      <w:rFonts w:asciiTheme="minorHAnsi" w:eastAsiaTheme="minorHAnsi" w:hAnsiTheme="minorHAnsi" w:cstheme="minorBidi"/>
      <w:b/>
      <w:i/>
      <w:sz w:val="24"/>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NoList12">
    <w:name w:val="No List12"/>
    <w:next w:val="NoList"/>
    <w:uiPriority w:val="99"/>
    <w:semiHidden/>
    <w:unhideWhenUsed/>
    <w:rsid w:val="0077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177536">
      <w:bodyDiv w:val="1"/>
      <w:marLeft w:val="0"/>
      <w:marRight w:val="0"/>
      <w:marTop w:val="0"/>
      <w:marBottom w:val="0"/>
      <w:divBdr>
        <w:top w:val="none" w:sz="0" w:space="0" w:color="auto"/>
        <w:left w:val="none" w:sz="0" w:space="0" w:color="auto"/>
        <w:bottom w:val="none" w:sz="0" w:space="0" w:color="auto"/>
        <w:right w:val="none" w:sz="0" w:space="0" w:color="auto"/>
      </w:divBdr>
    </w:div>
    <w:div w:id="770128351">
      <w:bodyDiv w:val="1"/>
      <w:marLeft w:val="0"/>
      <w:marRight w:val="0"/>
      <w:marTop w:val="0"/>
      <w:marBottom w:val="0"/>
      <w:divBdr>
        <w:top w:val="none" w:sz="0" w:space="0" w:color="auto"/>
        <w:left w:val="none" w:sz="0" w:space="0" w:color="auto"/>
        <w:bottom w:val="none" w:sz="0" w:space="0" w:color="auto"/>
        <w:right w:val="none" w:sz="0" w:space="0" w:color="auto"/>
      </w:divBdr>
      <w:divsChild>
        <w:div w:id="729811906">
          <w:marLeft w:val="547"/>
          <w:marRight w:val="0"/>
          <w:marTop w:val="0"/>
          <w:marBottom w:val="0"/>
          <w:divBdr>
            <w:top w:val="none" w:sz="0" w:space="0" w:color="auto"/>
            <w:left w:val="none" w:sz="0" w:space="0" w:color="auto"/>
            <w:bottom w:val="none" w:sz="0" w:space="0" w:color="auto"/>
            <w:right w:val="none" w:sz="0" w:space="0" w:color="auto"/>
          </w:divBdr>
        </w:div>
        <w:div w:id="2145156165">
          <w:marLeft w:val="547"/>
          <w:marRight w:val="0"/>
          <w:marTop w:val="0"/>
          <w:marBottom w:val="0"/>
          <w:divBdr>
            <w:top w:val="none" w:sz="0" w:space="0" w:color="auto"/>
            <w:left w:val="none" w:sz="0" w:space="0" w:color="auto"/>
            <w:bottom w:val="none" w:sz="0" w:space="0" w:color="auto"/>
            <w:right w:val="none" w:sz="0" w:space="0" w:color="auto"/>
          </w:divBdr>
        </w:div>
        <w:div w:id="1226181166">
          <w:marLeft w:val="547"/>
          <w:marRight w:val="0"/>
          <w:marTop w:val="0"/>
          <w:marBottom w:val="0"/>
          <w:divBdr>
            <w:top w:val="none" w:sz="0" w:space="0" w:color="auto"/>
            <w:left w:val="none" w:sz="0" w:space="0" w:color="auto"/>
            <w:bottom w:val="none" w:sz="0" w:space="0" w:color="auto"/>
            <w:right w:val="none" w:sz="0" w:space="0" w:color="auto"/>
          </w:divBdr>
        </w:div>
        <w:div w:id="1101801432">
          <w:marLeft w:val="547"/>
          <w:marRight w:val="0"/>
          <w:marTop w:val="0"/>
          <w:marBottom w:val="0"/>
          <w:divBdr>
            <w:top w:val="none" w:sz="0" w:space="0" w:color="auto"/>
            <w:left w:val="none" w:sz="0" w:space="0" w:color="auto"/>
            <w:bottom w:val="none" w:sz="0" w:space="0" w:color="auto"/>
            <w:right w:val="none" w:sz="0" w:space="0" w:color="auto"/>
          </w:divBdr>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she-association.org.uk/content/resources-and-curriculum" TargetMode="External"/><Relationship Id="rId21" Type="http://schemas.openxmlformats.org/officeDocument/2006/relationships/hyperlink" Target="https://www.westsussex.gov.uk/media/12781/camhsref.pdf" TargetMode="External"/><Relationship Id="rId42" Type="http://schemas.openxmlformats.org/officeDocument/2006/relationships/hyperlink" Target="https://www.nen.gov.uk/" TargetMode="External"/><Relationship Id="rId47" Type="http://schemas.openxmlformats.org/officeDocument/2006/relationships/hyperlink" Target="https://www.gov.uk/government/publications/inspecting-safeguarding-in-early-years-education-and-skills" TargetMode="External"/><Relationship Id="rId63" Type="http://schemas.openxmlformats.org/officeDocument/2006/relationships/hyperlink" Target="https://www.operationencompass.org/" TargetMode="External"/><Relationship Id="rId68" Type="http://schemas.openxmlformats.org/officeDocument/2006/relationships/hyperlink" Target="https://www.gov.uk/government/uploads/system/uploads/attachment_data/file/496415/6_1639_HO_SP_FGM_mandatory_reporting_Fact_sheet_Web.pdf" TargetMode="External"/><Relationship Id="rId84" Type="http://schemas.openxmlformats.org/officeDocument/2006/relationships/hyperlink" Target="https://www.gov.uk/government/publications/children-missing-education" TargetMode="External"/><Relationship Id="rId89" Type="http://schemas.openxmlformats.org/officeDocument/2006/relationships/hyperlink" Target="mailto:sara.hughes@westsussex.gov.uk" TargetMode="External"/><Relationship Id="rId7" Type="http://schemas.openxmlformats.org/officeDocument/2006/relationships/settings" Target="settings.xml"/><Relationship Id="rId71" Type="http://schemas.openxmlformats.org/officeDocument/2006/relationships/hyperlink" Target="https://www.gov.uk/government/publications/prevent-duty-guidance/prevent-duty-guidance-for-further-education-institutions-in-england-and-wales" TargetMode="External"/><Relationship Id="rId92"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customXml" Target="../customXml/item2.xml"/><Relationship Id="rId16" Type="http://schemas.openxmlformats.org/officeDocument/2006/relationships/hyperlink" Target="http://www.e-wellbeing.co.uk/support" TargetMode="External"/><Relationship Id="rId29" Type="http://schemas.openxmlformats.org/officeDocument/2006/relationships/hyperlink" Target="https://www.thinkuknow.co.u" TargetMode="Externa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www.npcc.police.uk/documents/Children%20and%20Young%20people/When%20to%20call%20police%20guidance%20for%20schools%20and%20colleges.pdf" TargetMode="External"/><Relationship Id="rId37" Type="http://schemas.openxmlformats.org/officeDocument/2006/relationships/hyperlink" Target="https://learning.nspcc.org.uk/news/covid/undertaking-remote-teaching-safely" TargetMode="External"/><Relationship Id="rId40" Type="http://schemas.openxmlformats.org/officeDocument/2006/relationships/hyperlink" Target="https://assets.publishing.service.gov.uk/government/uploads/system/uploads/attachment_data/file/439598/prevent-duty-departmental-advice-v6.pdf" TargetMode="External"/><Relationship Id="rId45" Type="http://schemas.openxmlformats.org/officeDocument/2006/relationships/hyperlink" Target="https://www.gov.uk/government/publications/online-safety-in-schools-and-colleges-questions-from-the-governing-board" TargetMode="External"/><Relationship Id="rId53" Type="http://schemas.openxmlformats.org/officeDocument/2006/relationships/hyperlink" Target="https://helpwithchildarrangements.service.justice.gov.uk/" TargetMode="External"/><Relationship Id="rId58" Type="http://schemas.openxmlformats.org/officeDocument/2006/relationships/hyperlink" Target="https://www.westsussexscp.org.uk/professionals/child-exploitation-ce-including-child-sexual-exploitation-cse/child-exploitation-including-child-sexual-exploitation" TargetMode="External"/><Relationship Id="rId66" Type="http://schemas.openxmlformats.org/officeDocument/2006/relationships/hyperlink" Target="https://safelives.org.uk/knowledge-hub/spotlights/spotlight-3-young-people-and-domestic-abuse" TargetMode="External"/><Relationship Id="rId74" Type="http://schemas.openxmlformats.org/officeDocument/2006/relationships/hyperlink" Target="https://www.gov.uk/government/publications/channel-guidance" TargetMode="External"/><Relationship Id="rId79" Type="http://schemas.openxmlformats.org/officeDocument/2006/relationships/hyperlink" Target="https://www.gov.uk/government/publications/preventing-and-tackling-bullying" TargetMode="External"/><Relationship Id="rId87" Type="http://schemas.openxmlformats.org/officeDocument/2006/relationships/hyperlink" Target="https://westsussex-self.achieveservice.com/en/AchieveForms/?mode=fill&amp;consentMessage=yes&amp;form_uri=sandbox-publish://AF-Process-fc8af06f-b6fe-47a7-bcb7-5541770fef3b/AF-Stage-c58d3dd3-f57f-4c38-8ee3-8115bf971d3a/definition.json&amp;process=1&amp;process_uri=sandbox-processes://AF-Process-fc8af06f-b6fe-47a7-bcb7-5541770fef3b&amp;process_id=AF-Process-fc8af06f-b6fe-47a7-bcb7-5541770fef3b&amp;noLoginPrompt=1" TargetMode="External"/><Relationship Id="rId102"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nationalcrimeagency.gov.uk/what-we-do/crime-threats/cyber-crime/cyberchoices" TargetMode="External"/><Relationship Id="rId82" Type="http://schemas.openxmlformats.org/officeDocument/2006/relationships/hyperlink" Target="https://www.westsussexscp.org.uk/professionals/professional-disagreements-and-concerns" TargetMode="External"/><Relationship Id="rId90" Type="http://schemas.openxmlformats.org/officeDocument/2006/relationships/image" Target="media/image3.emf"/><Relationship Id="rId95" Type="http://schemas.openxmlformats.org/officeDocument/2006/relationships/hyperlink" Target="http://WSChildrenservices@westsussex.gov.uk/" TargetMode="External"/><Relationship Id="rId19" Type="http://schemas.openxmlformats.org/officeDocument/2006/relationships/hyperlink" Target="https://www.sussexcommunity.nhs.uk/downloads/services/west-sussex-school-nursing/west-sussex-school-nursing-leaflet.pdf" TargetMode="External"/><Relationship Id="rId14" Type="http://schemas.openxmlformats.org/officeDocument/2006/relationships/hyperlink" Target="https://www.gov.uk/government/publications/mental-health-and-behaviour-in-schools--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0" Type="http://schemas.openxmlformats.org/officeDocument/2006/relationships/hyperlink" Target="https://www.gov.uk/government/news/phe-launches-rise-above-for-schools-programme" TargetMode="External"/><Relationship Id="rId35" Type="http://schemas.openxmlformats.org/officeDocument/2006/relationships/hyperlink" Target="https://www.gov.uk/government/publications/actions-for-schools-during-the-coronavirus-outbreak" TargetMode="External"/><Relationship Id="rId43" Type="http://schemas.openxmlformats.org/officeDocument/2006/relationships/hyperlink" Target="https://www.ncsc.gov.uk/section/education-skills/cyber-security-schools" TargetMode="External"/><Relationship Id="rId48" Type="http://schemas.openxmlformats.org/officeDocument/2006/relationships/hyperlink" Target="https://assets.publishing.service.gov.uk/government/uploads/system/uploads/attachment_data/file/274414/Children_Act_1989_private_fostering.pdf" TargetMode="External"/><Relationship Id="rId56" Type="http://schemas.openxmlformats.org/officeDocument/2006/relationships/hyperlink" Target="https://www.gov.uk/government/publications/child-sexual-exploitation-definition-and-guide-for-practitioners" TargetMode="External"/><Relationship Id="rId64" Type="http://schemas.openxmlformats.org/officeDocument/2006/relationships/hyperlink" Target="https://www.nspcc.org.uk/what-is-child-abuse/types-of-abuse/domestic-abuse/" TargetMode="External"/><Relationship Id="rId69" Type="http://schemas.openxmlformats.org/officeDocument/2006/relationships/hyperlink" Target="http://www.westsussexscb.org.uk/wp-content/uploads/FGM-Under-18-Flow-Chart-Final.docx" TargetMode="External"/><Relationship Id="rId77" Type="http://schemas.openxmlformats.org/officeDocument/2006/relationships/hyperlink" Target="https://schools.westsussex.gov.uk/Services/3601" TargetMode="External"/><Relationship Id="rId100" Type="http://schemas.openxmlformats.org/officeDocument/2006/relationships/image" Target="media/image5.png"/><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uk/government/publications/young-witness-booklet-for-5-to-11-year-olds" TargetMode="External"/><Relationship Id="rId72" Type="http://schemas.openxmlformats.org/officeDocument/2006/relationships/hyperlink" Target="https://www.westsussex.gov.uk/fire-emergencies-and-crime/preventing-extremism-and-radicalisation/" TargetMode="External"/><Relationship Id="rId80" Type="http://schemas.openxmlformats.org/officeDocument/2006/relationships/hyperlink" Target="https://www.westsussex.gov.uk/education-children-and-families/your-space/support/personal-safety/bullying/" TargetMode="External"/><Relationship Id="rId85" Type="http://schemas.openxmlformats.org/officeDocument/2006/relationships/hyperlink" Target="mailto:andrew.parker@westsussex.gov.uk" TargetMode="External"/><Relationship Id="rId93" Type="http://schemas.openxmlformats.org/officeDocument/2006/relationships/hyperlink" Target="mailto:safeguarding.education@westsussex.gov.uk" TargetMode="External"/><Relationship Id="rId98" Type="http://schemas.openxmlformats.org/officeDocument/2006/relationships/hyperlink" Target="mailto:pressoffice@westsussex.gov.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sussexpartnership.nhs.uk/west-sussex-spoa" TargetMode="External"/><Relationship Id="rId25" Type="http://schemas.openxmlformats.org/officeDocument/2006/relationships/hyperlink" Target="https://www.gov.uk/government/publications/education-for-a-connected-world" TargetMode="External"/><Relationship Id="rId33" Type="http://schemas.openxmlformats.org/officeDocument/2006/relationships/hyperlink" Target="https://www.gov.uk/government/publications/use-of-reasonable-force-in-schools" TargetMode="External"/><Relationship Id="rId38" Type="http://schemas.openxmlformats.org/officeDocument/2006/relationships/hyperlink" Target="https://www.pshe-association.org.uk/curriculum-and-resources/search-for-resources" TargetMode="External"/><Relationship Id="rId46" Type="http://schemas.openxmlformats.org/officeDocument/2006/relationships/hyperlink" Target="https://www.gov.uk/government/publications/education-inspection-framework" TargetMode="External"/><Relationship Id="rId59" Type="http://schemas.openxmlformats.org/officeDocument/2006/relationships/hyperlink" Target="https://sussexchildprotection.procedures.org.uk/tkyqxo/children-in-specific-circumstances/exploitation" TargetMode="External"/><Relationship Id="rId67" Type="http://schemas.openxmlformats.org/officeDocument/2006/relationships/hyperlink" Target="https://www.gov.uk/government/publications/mandatory-reporting-of-female-genital-mutilation-procedural-information"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www.mentallyhealthyschools.org.uk/" TargetMode="External"/><Relationship Id="rId41"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assets.publishing.service.gov.uk/government/uploads/system/uploads/attachment_data/file/907535/School_attendance_guidance_for_2020_to_2021_academic_year.pdf" TargetMode="External"/><Relationship Id="rId62" Type="http://schemas.openxmlformats.org/officeDocument/2006/relationships/hyperlink" Target="https://www.ncsc.gov.uk/" TargetMode="External"/><Relationship Id="rId70" Type="http://schemas.openxmlformats.org/officeDocument/2006/relationships/hyperlink" Target="https://www.gov.uk/government/publications/prevent-duty-guidance" TargetMode="External"/><Relationship Id="rId75" Type="http://schemas.openxmlformats.org/officeDocument/2006/relationships/hyperlink" Target="http://www.westsussexscb.org.uk/wp-content/uploads/Making-a-Channel-Referral-in-West-Sussex.docx" TargetMode="External"/><Relationship Id="rId83" Type="http://schemas.openxmlformats.org/officeDocument/2006/relationships/hyperlink" Target="https://assets.publishing.service.gov.uk/media/6650a1967b792ffff71a83e8/Keeping_children_safe_in_education_2024.pdf" TargetMode="External"/><Relationship Id="rId88" Type="http://schemas.openxmlformats.org/officeDocument/2006/relationships/hyperlink" Target="https://www-admin.westsussex.gov.uk/education-children-and-families/schools-and-colleges/school-places/notification-of-adding-to-the-school-register/?formcheck=checked" TargetMode="External"/><Relationship Id="rId91" Type="http://schemas.openxmlformats.org/officeDocument/2006/relationships/image" Target="media/image4.emf"/><Relationship Id="rId9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promoting-children-and-young-peoples-emotional-health-and-wellbeing" TargetMode="External"/><Relationship Id="rId23" Type="http://schemas.openxmlformats.org/officeDocument/2006/relationships/hyperlink" Target="http://schools.westsussex.gov.uk/Article/72534" TargetMode="External"/><Relationship Id="rId28" Type="http://schemas.openxmlformats.org/officeDocument/2006/relationships/hyperlink" Target="https://www.gov.uk/government/publications/using-external-visitors-to-support-online-safety-education-guidance-for-educational-settings" TargetMode="External"/><Relationship Id="rId36" Type="http://schemas.openxmlformats.org/officeDocument/2006/relationships/hyperlink" Target="https://www.gov.uk/guidance/safeguarding-and-remote-education-during-coronavirus-covid-19" TargetMode="External"/><Relationship Id="rId49" Type="http://schemas.openxmlformats.org/officeDocument/2006/relationships/hyperlink" Target="http://www.actionagainstabduction.org/" TargetMode="External"/><Relationship Id="rId57" Type="http://schemas.openxmlformats.org/officeDocument/2006/relationships/hyperlink" Target="https://www.westsussexscp.org.uk/professionals/child-exploitation-ce-including-child-sexual-exploitation-cse/child-exploitation-including-child-sexual-exploitation" TargetMode="External"/><Relationship Id="rId106"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44" Type="http://schemas.openxmlformats.org/officeDocument/2006/relationships/hyperlink" Target="https://360safe.org.uk/" TargetMode="External"/><Relationship Id="rId52" Type="http://schemas.openxmlformats.org/officeDocument/2006/relationships/hyperlink" Target="https://www.cps.gov.uk/legal-guidance/therapy-provision-therapy-child-witnesses-prior-criminal-trial" TargetMode="External"/><Relationship Id="rId60" Type="http://schemas.openxmlformats.org/officeDocument/2006/relationships/hyperlink" Target="https://westsussex.local-offer.org/information_pages/599-contextual-safeguarding" TargetMode="External"/><Relationship Id="rId65" Type="http://schemas.openxmlformats.org/officeDocument/2006/relationships/hyperlink" Target="http://www.refuge.org.uk/get-help-now/support-for-women/what-about-my-children/" TargetMode="External"/><Relationship Id="rId73" Type="http://schemas.openxmlformats.org/officeDocument/2006/relationships/hyperlink" Target="http://www.westsussexscb.org.uk/wp-content/uploads/Prevent-and-Channel-Duty-A-Toolkit-for-Schools.docx" TargetMode="External"/><Relationship Id="rId78" Type="http://schemas.openxmlformats.org/officeDocument/2006/relationships/hyperlink" Target="https://www.nicco.org.uk/" TargetMode="External"/><Relationship Id="rId81" Type="http://schemas.openxmlformats.org/officeDocument/2006/relationships/hyperlink" Target="https://assets.publishing.service.gov.uk/government/uploads/system/uploads/attachment_data/file/999239/SVSH_2021.pdf" TargetMode="External"/><Relationship Id="rId86" Type="http://schemas.openxmlformats.org/officeDocument/2006/relationships/hyperlink" Target="mailto:educationwelfare.duty@west%20sussex.gov.uk" TargetMode="External"/><Relationship Id="rId94" Type="http://schemas.openxmlformats.org/officeDocument/2006/relationships/hyperlink" Target="mailto:safeguarding.education@westsussex.gov.uk" TargetMode="External"/><Relationship Id="rId99" Type="http://schemas.openxmlformats.org/officeDocument/2006/relationships/hyperlink" Target="tel:033%20022%2028090"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623895/Preventing_and_tackling_bullying_advice.pdf" TargetMode="External"/><Relationship Id="rId18" Type="http://schemas.openxmlformats.org/officeDocument/2006/relationships/hyperlink" Target="https://www.sussexpartnership.nhs.uk/west-sussex-cmhl-service" TargetMode="External"/><Relationship Id="rId39" Type="http://schemas.openxmlformats.org/officeDocument/2006/relationships/hyperlink" Target="https://www.saferinternet.org.uk/advice-centre/teachers-and-school-staff/appropriate-filtering-and-monitoring" TargetMode="External"/><Relationship Id="rId34" Type="http://schemas.openxmlformats.org/officeDocument/2006/relationships/hyperlink" Target="https://assets.publishing.service.gov.uk/government/uploads/system/uploads/attachment_data/file/811796/Teaching_online_safety_in_school.pdf" TargetMode="External"/><Relationship Id="rId50" Type="http://schemas.openxmlformats.org/officeDocument/2006/relationships/hyperlink" Target="https://clevernevergoes.org/" TargetMode="External"/><Relationship Id="rId55" Type="http://schemas.openxmlformats.org/officeDocument/2006/relationships/hyperlink" Target="mailto:PEI@westsussex.gov.uk" TargetMode="External"/><Relationship Id="rId76" Type="http://schemas.openxmlformats.org/officeDocument/2006/relationships/hyperlink" Target="http://www.westsussexscb.org.uk/wp-content/uploads/Prevent-Channel-Referral-Form.doc" TargetMode="External"/><Relationship Id="rId97" Type="http://schemas.openxmlformats.org/officeDocument/2006/relationships/hyperlink" Target="https://schools.westsussex.gov.uk/" TargetMode="External"/><Relationship Id="rId10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 Type="http://schemas.openxmlformats.org/officeDocument/2006/relationships/hyperlink" Target="https://schools.westsussex.gov.uk/" TargetMode="External"/><Relationship Id="rId3" Type="http://schemas.openxmlformats.org/officeDocument/2006/relationships/hyperlink" Target="https://assets.publishing.service.gov.uk/media/6650a1967b792ffff71a83e8/Keeping_children_safe_in_education_2024.pdf" TargetMode="External"/><Relationship Id="rId7" Type="http://schemas.openxmlformats.org/officeDocument/2006/relationships/hyperlink" Target="https://www.gov.uk/government/publications/review-of-sexual-abuse-in-schools-and-colleges/review-of-sexual-abuse-in-schools-and-colleges" TargetMode="External"/><Relationship Id="rId12" Type="http://schemas.openxmlformats.org/officeDocument/2006/relationships/hyperlink" Target="https://learning.nspcc.org.uk/news/2021/april/sexual-abuse-in-education-helpline-launched" TargetMode="External"/><Relationship Id="rId2" Type="http://schemas.openxmlformats.org/officeDocument/2006/relationships/hyperlink" Target="https://www.gov.uk/government/publications/elective-home-education" TargetMode="External"/><Relationship Id="rId1" Type="http://schemas.openxmlformats.org/officeDocument/2006/relationships/hyperlink" Target="mailto:ehe@westsussex.gov.uk" TargetMode="External"/><Relationship Id="rId6" Type="http://schemas.openxmlformats.org/officeDocument/2006/relationships/hyperlink" Target="https://sussexchildprotection.procedures.org.uk/" TargetMode="External"/><Relationship Id="rId11" Type="http://schemas.openxmlformats.org/officeDocument/2006/relationships/hyperlink" Target="https://learning.nspcc.org.uk/child-abuse-and-neglect/peer-on-peer-sexual-abuse" TargetMode="External"/><Relationship Id="rId5" Type="http://schemas.openxmlformats.org/officeDocument/2006/relationships/hyperlink" Target="https://assets.publishing.service.gov.uk/media/669e7501ab418ab055592a7b/Working_together_to_safeguard_children_2023.pdf" TargetMode="External"/><Relationship Id="rId10" Type="http://schemas.openxmlformats.org/officeDocument/2006/relationships/hyperlink" Target="https://sussexchildprotection.procedures.org.uk/tkyplx/children-in-specific-circumstances/children-who-harm-other-children" TargetMode="External"/><Relationship Id="rId4" Type="http://schemas.openxmlformats.org/officeDocument/2006/relationships/hyperlink" Target="https://www.gov.uk/government/publications/sexual-violence-and-sexual-harassment-between-children-in-schools-and-colleges" TargetMode="External"/><Relationship Id="rId9"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4" Type="http://schemas.openxmlformats.org/officeDocument/2006/relationships/hyperlink" Target="https://www.gov.uk/government/publications/relationships-education-relationships-and-sex-education-rse-and-health-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2.xml><?xml version="1.0" encoding="utf-8"?>
<ds:datastoreItem xmlns:ds="http://schemas.openxmlformats.org/officeDocument/2006/customXml" ds:itemID="{C195BF20-3076-4C6C-BA77-FCD45B8BF7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E3AECE-8346-4855-91FF-CD850464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Template>
  <TotalTime>308</TotalTime>
  <Pages>47</Pages>
  <Words>16042</Words>
  <Characters>103290</Characters>
  <Application>Microsoft Office Word</Application>
  <DocSecurity>0</DocSecurity>
  <Lines>860</Lines>
  <Paragraphs>238</Paragraphs>
  <ScaleCrop>false</ScaleCrop>
  <HeadingPairs>
    <vt:vector size="2" baseType="variant">
      <vt:variant>
        <vt:lpstr>Title</vt:lpstr>
      </vt:variant>
      <vt:variant>
        <vt:i4>1</vt:i4>
      </vt:variant>
    </vt:vector>
  </HeadingPairs>
  <TitlesOfParts>
    <vt:vector size="1" baseType="lpstr">
      <vt:lpstr>Sussex CP Procedures</vt:lpstr>
    </vt:vector>
  </TitlesOfParts>
  <Company>CSR</Company>
  <LinksUpToDate>false</LinksUpToDate>
  <CharactersWithSpaces>119094</CharactersWithSpaces>
  <SharedDoc>false</SharedDoc>
  <HLinks>
    <vt:vector size="36" baseType="variant">
      <vt:variant>
        <vt:i4>8257596</vt:i4>
      </vt:variant>
      <vt:variant>
        <vt:i4>15</vt:i4>
      </vt:variant>
      <vt:variant>
        <vt:i4>0</vt:i4>
      </vt:variant>
      <vt:variant>
        <vt:i4>5</vt:i4>
      </vt:variant>
      <vt:variant>
        <vt:lpwstr>http://www.proceduresonline.com/herts_scb/keywords/significant_harm.html</vt:lpwstr>
      </vt:variant>
      <vt:variant>
        <vt:lpwstr/>
      </vt:variant>
      <vt:variant>
        <vt:i4>3801164</vt:i4>
      </vt:variant>
      <vt:variant>
        <vt:i4>12</vt:i4>
      </vt:variant>
      <vt:variant>
        <vt:i4>0</vt:i4>
      </vt:variant>
      <vt:variant>
        <vt:i4>5</vt:i4>
      </vt:variant>
      <vt:variant>
        <vt:lpwstr>http://www.proceduresonline.com/herts_scb/chapters/p_fab_ill.html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7208996</vt:i4>
      </vt:variant>
      <vt:variant>
        <vt:i4>6</vt:i4>
      </vt:variant>
      <vt:variant>
        <vt:i4>0</vt:i4>
      </vt:variant>
      <vt:variant>
        <vt:i4>5</vt:i4>
      </vt:variant>
      <vt:variant>
        <vt:lpwstr>http://pansussexscb.proceduresonline.com/index.htm</vt:lpwstr>
      </vt:variant>
      <vt:variant>
        <vt:lpwstr/>
      </vt:variant>
      <vt:variant>
        <vt:i4>524314</vt:i4>
      </vt:variant>
      <vt:variant>
        <vt:i4>3</vt:i4>
      </vt:variant>
      <vt:variant>
        <vt:i4>0</vt:i4>
      </vt:variant>
      <vt:variant>
        <vt:i4>5</vt:i4>
      </vt:variant>
      <vt:variant>
        <vt:lpwstr>https://www.gov.uk/government/publications/working-together-to-safeguard-children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CP Procedures</dc:title>
  <dc:creator>WSCC</dc:creator>
  <cp:lastModifiedBy>Head</cp:lastModifiedBy>
  <cp:revision>6</cp:revision>
  <cp:lastPrinted>2023-09-15T10:54:00Z</cp:lastPrinted>
  <dcterms:created xsi:type="dcterms:W3CDTF">2023-09-25T17:06:00Z</dcterms:created>
  <dcterms:modified xsi:type="dcterms:W3CDTF">2024-09-05T12:38:00Z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