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984"/>
        <w:gridCol w:w="426"/>
        <w:gridCol w:w="1701"/>
        <w:gridCol w:w="567"/>
        <w:gridCol w:w="425"/>
        <w:gridCol w:w="2268"/>
        <w:gridCol w:w="567"/>
        <w:gridCol w:w="2268"/>
      </w:tblGrid>
      <w:tr w:rsidR="00B4418F" w:rsidTr="00A278DD">
        <w:tc>
          <w:tcPr>
            <w:tcW w:w="4815" w:type="dxa"/>
            <w:gridSpan w:val="2"/>
            <w:shd w:val="clear" w:color="auto" w:fill="auto"/>
            <w:vAlign w:val="bottom"/>
          </w:tcPr>
          <w:p w:rsidR="003772A9" w:rsidRPr="00B46E57" w:rsidRDefault="003772A9" w:rsidP="00A278DD">
            <w:pPr>
              <w:spacing w:line="0" w:lineRule="atLeast"/>
              <w:ind w:left="22"/>
              <w:jc w:val="center"/>
              <w:rPr>
                <w:b/>
                <w:color w:val="2E74B5" w:themeColor="accent1" w:themeShade="BF"/>
                <w:sz w:val="24"/>
              </w:rPr>
            </w:pPr>
            <w:r w:rsidRPr="00B46E57">
              <w:rPr>
                <w:b/>
                <w:color w:val="2E74B5" w:themeColor="accent1" w:themeShade="BF"/>
                <w:sz w:val="24"/>
              </w:rPr>
              <w:t xml:space="preserve">Topic: </w:t>
            </w:r>
            <w:r w:rsidR="00A278DD" w:rsidRPr="00B46E57">
              <w:rPr>
                <w:b/>
                <w:color w:val="2E74B5" w:themeColor="accent1" w:themeShade="BF"/>
                <w:sz w:val="24"/>
              </w:rPr>
              <w:t>Mayans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:rsidR="003772A9" w:rsidRPr="00B46E57" w:rsidRDefault="003772A9" w:rsidP="003772A9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B46E57">
              <w:rPr>
                <w:b/>
                <w:color w:val="2E74B5" w:themeColor="accent1" w:themeShade="BF"/>
                <w:sz w:val="24"/>
              </w:rPr>
              <w:t>Y</w:t>
            </w:r>
            <w:r w:rsidR="00A278DD" w:rsidRPr="00B46E57">
              <w:rPr>
                <w:b/>
                <w:color w:val="2E74B5" w:themeColor="accent1" w:themeShade="BF"/>
                <w:sz w:val="24"/>
              </w:rPr>
              <w:t>ear: 6</w:t>
            </w:r>
          </w:p>
        </w:tc>
        <w:tc>
          <w:tcPr>
            <w:tcW w:w="6095" w:type="dxa"/>
            <w:gridSpan w:val="5"/>
            <w:shd w:val="clear" w:color="auto" w:fill="auto"/>
            <w:vAlign w:val="bottom"/>
          </w:tcPr>
          <w:p w:rsidR="003772A9" w:rsidRPr="00B46E57" w:rsidRDefault="003772A9" w:rsidP="004945DD">
            <w:pPr>
              <w:spacing w:line="0" w:lineRule="atLeast"/>
              <w:jc w:val="center"/>
              <w:rPr>
                <w:b/>
                <w:color w:val="2E74B5" w:themeColor="accent1" w:themeShade="BF"/>
                <w:sz w:val="24"/>
              </w:rPr>
            </w:pPr>
            <w:r w:rsidRPr="00B46E57">
              <w:rPr>
                <w:b/>
                <w:color w:val="2E74B5" w:themeColor="accent1" w:themeShade="BF"/>
                <w:sz w:val="24"/>
              </w:rPr>
              <w:t xml:space="preserve">Strand: </w:t>
            </w:r>
            <w:r w:rsidR="004945DD" w:rsidRPr="00B46E57">
              <w:rPr>
                <w:b/>
                <w:color w:val="2E74B5" w:themeColor="accent1" w:themeShade="BF"/>
                <w:sz w:val="24"/>
              </w:rPr>
              <w:t>Civilization</w:t>
            </w:r>
          </w:p>
        </w:tc>
      </w:tr>
      <w:tr w:rsidR="004E10F8" w:rsidTr="00B46E57">
        <w:trPr>
          <w:trHeight w:val="294"/>
        </w:trPr>
        <w:tc>
          <w:tcPr>
            <w:tcW w:w="4815" w:type="dxa"/>
            <w:gridSpan w:val="2"/>
            <w:shd w:val="clear" w:color="auto" w:fill="DEEAF6" w:themeFill="accent1" w:themeFillTint="33"/>
          </w:tcPr>
          <w:p w:rsidR="00687600" w:rsidRPr="003772A9" w:rsidRDefault="00687600" w:rsidP="00687600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4111" w:type="dxa"/>
            <w:gridSpan w:val="3"/>
            <w:shd w:val="clear" w:color="auto" w:fill="DEEAF6" w:themeFill="accent1" w:themeFillTint="33"/>
          </w:tcPr>
          <w:p w:rsidR="00687600" w:rsidRPr="00687600" w:rsidRDefault="00687600" w:rsidP="00687600">
            <w:pPr>
              <w:ind w:left="120"/>
              <w:rPr>
                <w:b/>
                <w:color w:val="000000" w:themeColor="text1"/>
                <w:sz w:val="20"/>
              </w:rPr>
            </w:pPr>
            <w:r w:rsidRPr="003772A9">
              <w:rPr>
                <w:b/>
                <w:color w:val="000000" w:themeColor="text1"/>
                <w:sz w:val="20"/>
              </w:rPr>
              <w:t>What will I f</w:t>
            </w:r>
            <w:r>
              <w:rPr>
                <w:b/>
                <w:color w:val="000000" w:themeColor="text1"/>
                <w:sz w:val="20"/>
              </w:rPr>
              <w:t>ind out by the end of the unit?</w:t>
            </w:r>
          </w:p>
        </w:tc>
        <w:tc>
          <w:tcPr>
            <w:tcW w:w="6095" w:type="dxa"/>
            <w:gridSpan w:val="5"/>
            <w:shd w:val="clear" w:color="auto" w:fill="DEEAF6" w:themeFill="accent1" w:themeFillTint="33"/>
          </w:tcPr>
          <w:p w:rsidR="00687600" w:rsidRPr="00687600" w:rsidRDefault="00687600" w:rsidP="0015298F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B4418F" w:rsidRPr="00234ECE" w:rsidTr="00A278DD">
        <w:trPr>
          <w:trHeight w:val="1081"/>
        </w:trPr>
        <w:tc>
          <w:tcPr>
            <w:tcW w:w="4815" w:type="dxa"/>
            <w:gridSpan w:val="2"/>
          </w:tcPr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South America is a continent.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The climate of South America is different to that of the UK.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Human and physical geographical features of a region in South America.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Other civilisations include the Egyptians and the Greeks.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What erosion is and what impact it can have on land.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  <w:r w:rsidRPr="00A278DD">
              <w:rPr>
                <w:sz w:val="16"/>
              </w:rPr>
              <w:t>The chronology of British history.</w:t>
            </w:r>
          </w:p>
        </w:tc>
        <w:tc>
          <w:tcPr>
            <w:tcW w:w="4111" w:type="dxa"/>
            <w:gridSpan w:val="3"/>
            <w:vMerge w:val="restart"/>
          </w:tcPr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Mayan cities had similar layouts to each other.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They would have a palace for the ruler, a plaza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for the marketplaces and temples, in the form of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pyramids.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Mayan cities were often found near trade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routes and good farmland.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Mayans were polytheists, believing in many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nature gods or deities.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Priests were considered the most important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people in the Mayan culture. Warriors,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craftsmen and traders were next in the hierarchy. Farmers, workers and slaves were at the bottom of the hierarchy.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Mayan merchants traded many goods including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salt, cotton, honey and jade.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The Mayan calendar (</w:t>
            </w:r>
            <w:proofErr w:type="spellStart"/>
            <w:r w:rsidRPr="00A278DD">
              <w:rPr>
                <w:sz w:val="16"/>
                <w:szCs w:val="16"/>
              </w:rPr>
              <w:t>Tzolkin</w:t>
            </w:r>
            <w:proofErr w:type="spellEnd"/>
            <w:r w:rsidRPr="00A278DD">
              <w:rPr>
                <w:sz w:val="16"/>
                <w:szCs w:val="16"/>
              </w:rPr>
              <w:t>) consisted of 260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days and 13 months.</w:t>
            </w:r>
          </w:p>
          <w:p w:rsidR="00B4418F" w:rsidRPr="00A278DD" w:rsidRDefault="00A278DD" w:rsidP="00A278DD">
            <w:pPr>
              <w:pStyle w:val="ListParagraph"/>
              <w:numPr>
                <w:ilvl w:val="0"/>
                <w:numId w:val="4"/>
              </w:numPr>
              <w:spacing w:line="217" w:lineRule="auto"/>
              <w:ind w:left="181" w:hanging="174"/>
              <w:rPr>
                <w:sz w:val="16"/>
                <w:szCs w:val="16"/>
              </w:rPr>
            </w:pPr>
            <w:r w:rsidRPr="00A278DD">
              <w:rPr>
                <w:sz w:val="16"/>
                <w:szCs w:val="16"/>
              </w:rPr>
              <w:t>The demise of the Mayan civilisation came about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because of a mixture of deforestation, land</w:t>
            </w:r>
            <w:r>
              <w:rPr>
                <w:sz w:val="16"/>
                <w:szCs w:val="16"/>
              </w:rPr>
              <w:t xml:space="preserve"> </w:t>
            </w:r>
            <w:r w:rsidRPr="00A278DD">
              <w:rPr>
                <w:sz w:val="16"/>
                <w:szCs w:val="16"/>
              </w:rPr>
              <w:t>erosion and drought.</w:t>
            </w: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CFD877D" wp14:editId="3543ABDD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6350</wp:posOffset>
                  </wp:positionV>
                  <wp:extent cx="2132019" cy="1604645"/>
                  <wp:effectExtent l="0" t="0" r="190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02" r="42848"/>
                          <a:stretch/>
                        </pic:blipFill>
                        <pic:spPr bwMode="auto">
                          <a:xfrm>
                            <a:off x="0" y="0"/>
                            <a:ext cx="2132019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610BF" w:rsidRDefault="000610BF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  <w:p w:rsidR="000B7305" w:rsidRPr="000610BF" w:rsidRDefault="000B7305" w:rsidP="000610BF">
            <w:pPr>
              <w:spacing w:line="217" w:lineRule="auto"/>
              <w:rPr>
                <w:sz w:val="16"/>
                <w:szCs w:val="16"/>
              </w:rPr>
            </w:pPr>
            <w:r w:rsidRPr="00AC435C">
              <w:rPr>
                <w:sz w:val="16"/>
              </w:rPr>
              <w:t xml:space="preserve">Famous </w:t>
            </w:r>
            <w:r w:rsidRPr="00AC435C">
              <w:rPr>
                <w:b/>
                <w:sz w:val="16"/>
              </w:rPr>
              <w:t>Mayan</w:t>
            </w:r>
            <w:r w:rsidRPr="00AC435C">
              <w:rPr>
                <w:sz w:val="16"/>
              </w:rPr>
              <w:t xml:space="preserve"> cities include Palenque and </w:t>
            </w:r>
            <w:proofErr w:type="spellStart"/>
            <w:r w:rsidRPr="00AC435C">
              <w:rPr>
                <w:b/>
                <w:sz w:val="16"/>
              </w:rPr>
              <w:t>Chichen</w:t>
            </w:r>
            <w:proofErr w:type="spellEnd"/>
            <w:r w:rsidRPr="00AC435C">
              <w:rPr>
                <w:b/>
                <w:sz w:val="16"/>
              </w:rPr>
              <w:t xml:space="preserve"> Itza</w:t>
            </w:r>
            <w:r w:rsidRPr="00AC435C">
              <w:rPr>
                <w:sz w:val="16"/>
              </w:rPr>
              <w:t>, which are found in Mexico</w:t>
            </w:r>
          </w:p>
        </w:tc>
        <w:tc>
          <w:tcPr>
            <w:tcW w:w="6095" w:type="dxa"/>
            <w:gridSpan w:val="5"/>
            <w:vMerge w:val="restart"/>
          </w:tcPr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Archaeologist</w:t>
            </w:r>
            <w:r w:rsidRPr="00987798">
              <w:rPr>
                <w:sz w:val="16"/>
              </w:rPr>
              <w:t xml:space="preserve"> someone who studies the past by exploring old remains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Architecture</w:t>
            </w:r>
            <w:r w:rsidRPr="00987798">
              <w:rPr>
                <w:sz w:val="16"/>
              </w:rPr>
              <w:t xml:space="preserve"> the art of planning, designing and constructing buildings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proofErr w:type="spellStart"/>
            <w:r w:rsidRPr="00987798">
              <w:rPr>
                <w:b/>
                <w:sz w:val="16"/>
              </w:rPr>
              <w:t>Chichen</w:t>
            </w:r>
            <w:proofErr w:type="spellEnd"/>
            <w:r w:rsidRPr="00987798">
              <w:rPr>
                <w:b/>
                <w:sz w:val="16"/>
              </w:rPr>
              <w:t xml:space="preserve"> Itza</w:t>
            </w:r>
            <w:r w:rsidRPr="00987798">
              <w:rPr>
                <w:sz w:val="16"/>
              </w:rPr>
              <w:t xml:space="preserve"> a village in Yucatán state in Mexico: site of important Mayan ruins. A UNESCO World Heritage Site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Chronology</w:t>
            </w:r>
            <w:r w:rsidRPr="00987798">
              <w:rPr>
                <w:sz w:val="16"/>
              </w:rPr>
              <w:t xml:space="preserve"> the order of events in time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Circa</w:t>
            </w:r>
            <w:r w:rsidRPr="00987798">
              <w:rPr>
                <w:sz w:val="16"/>
              </w:rPr>
              <w:t xml:space="preserve"> Latin meaning ‘around’. c. 800 BC means around 800 BC.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Civilisation</w:t>
            </w:r>
            <w:r w:rsidRPr="00987798">
              <w:rPr>
                <w:sz w:val="16"/>
              </w:rPr>
              <w:t xml:space="preserve"> a human society with its own social organisation and culture.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Climate</w:t>
            </w:r>
            <w:r w:rsidRPr="00987798">
              <w:rPr>
                <w:sz w:val="16"/>
              </w:rPr>
              <w:t xml:space="preserve"> the general weather conditions that are typical of a place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Continent</w:t>
            </w:r>
            <w:r w:rsidRPr="00987798">
              <w:rPr>
                <w:sz w:val="16"/>
              </w:rPr>
              <w:t xml:space="preserve"> a very large area of land that consists of many countries. South America is a continent</w:t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Culture</w:t>
            </w:r>
            <w:r w:rsidRPr="00987798">
              <w:rPr>
                <w:sz w:val="16"/>
              </w:rPr>
              <w:t xml:space="preserve"> activities such as the arts and philosophy, which are considered to be important for the development of civilisation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Deforestation</w:t>
            </w:r>
            <w:r w:rsidRPr="00987798">
              <w:rPr>
                <w:sz w:val="16"/>
              </w:rPr>
              <w:t xml:space="preserve"> if an area is deforested, all the trees there are cut down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Deities</w:t>
            </w:r>
            <w:r w:rsidRPr="00987798">
              <w:rPr>
                <w:sz w:val="16"/>
              </w:rPr>
              <w:t xml:space="preserve"> a god or goddess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Demise</w:t>
            </w:r>
            <w:r w:rsidRPr="00987798">
              <w:rPr>
                <w:sz w:val="16"/>
              </w:rPr>
              <w:t xml:space="preserve"> something or someone is their end or death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Drought</w:t>
            </w:r>
            <w:r w:rsidRPr="00987798">
              <w:rPr>
                <w:sz w:val="16"/>
              </w:rPr>
              <w:t xml:space="preserve"> a long period of time during which no rain falls.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Economy</w:t>
            </w:r>
            <w:r w:rsidRPr="00987798">
              <w:rPr>
                <w:sz w:val="16"/>
              </w:rPr>
              <w:t xml:space="preserve"> the wealth that a society or country gets from business and industry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Erosion</w:t>
            </w:r>
            <w:r w:rsidRPr="00987798">
              <w:rPr>
                <w:sz w:val="16"/>
              </w:rPr>
              <w:t xml:space="preserve"> the gradual destruction and removal of rock or soil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Fertile</w:t>
            </w:r>
            <w:r w:rsidRPr="00987798">
              <w:rPr>
                <w:sz w:val="16"/>
              </w:rPr>
              <w:t xml:space="preserve"> rich in nutrients to support the growth of many plants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Hierarchy</w:t>
            </w:r>
            <w:r w:rsidRPr="00987798">
              <w:rPr>
                <w:sz w:val="16"/>
              </w:rPr>
              <w:t xml:space="preserve"> a system of organising people into different ranks or levels of importance, for example in society</w:t>
            </w:r>
            <w:r w:rsidRPr="00987798">
              <w:rPr>
                <w:sz w:val="16"/>
              </w:rPr>
              <w:cr/>
            </w:r>
            <w:r w:rsidRPr="00987798">
              <w:rPr>
                <w:b/>
                <w:sz w:val="16"/>
              </w:rPr>
              <w:t>Indigenous</w:t>
            </w:r>
            <w:r w:rsidRPr="00987798">
              <w:rPr>
                <w:sz w:val="16"/>
              </w:rPr>
              <w:t xml:space="preserve"> people or things belong to the country in which they are found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Mayan</w:t>
            </w:r>
            <w:r w:rsidRPr="00987798">
              <w:rPr>
                <w:sz w:val="16"/>
              </w:rPr>
              <w:t xml:space="preserve"> of, relating to, or characteristic of the Maya or any of their languages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Merchant</w:t>
            </w:r>
            <w:r w:rsidRPr="00987798">
              <w:rPr>
                <w:sz w:val="16"/>
              </w:rPr>
              <w:t xml:space="preserve"> a person who buys or sells goods in large quantities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Mesoamerica</w:t>
            </w:r>
            <w:r w:rsidRPr="00987798">
              <w:rPr>
                <w:sz w:val="16"/>
              </w:rPr>
              <w:t xml:space="preserve"> Central America - the countries consist of Mexico, Guatemala, El Salvador, and Belize; and the western sections of Honduras and Nicaragua, and northern Costa Rica</w:t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Plaza</w:t>
            </w:r>
            <w:r w:rsidRPr="00987798">
              <w:rPr>
                <w:sz w:val="16"/>
              </w:rPr>
              <w:t xml:space="preserve"> an open square in a city.</w:t>
            </w:r>
            <w:r w:rsidRPr="00987798">
              <w:rPr>
                <w:sz w:val="16"/>
              </w:rPr>
              <w:tab/>
            </w:r>
            <w:r w:rsidRPr="00987798">
              <w:rPr>
                <w:sz w:val="16"/>
              </w:rPr>
              <w:tab/>
            </w:r>
          </w:p>
          <w:p w:rsidR="00987798" w:rsidRPr="00987798" w:rsidRDefault="00987798" w:rsidP="00987798">
            <w:pPr>
              <w:rPr>
                <w:sz w:val="16"/>
              </w:rPr>
            </w:pPr>
            <w:r w:rsidRPr="00987798">
              <w:rPr>
                <w:b/>
                <w:sz w:val="16"/>
              </w:rPr>
              <w:t>Polytheists</w:t>
            </w:r>
            <w:r w:rsidRPr="00987798">
              <w:rPr>
                <w:sz w:val="16"/>
              </w:rPr>
              <w:t xml:space="preserve"> the worship of or belief in more than one god</w:t>
            </w:r>
            <w:r w:rsidRPr="00987798">
              <w:rPr>
                <w:sz w:val="16"/>
              </w:rPr>
              <w:cr/>
            </w:r>
            <w:r w:rsidRPr="00987798">
              <w:rPr>
                <w:b/>
                <w:sz w:val="16"/>
              </w:rPr>
              <w:t>Society</w:t>
            </w:r>
            <w:r w:rsidRPr="00987798">
              <w:rPr>
                <w:sz w:val="16"/>
              </w:rPr>
              <w:t xml:space="preserve"> people in general, thought of as a large organized group</w:t>
            </w:r>
            <w:r w:rsidRPr="00987798">
              <w:rPr>
                <w:sz w:val="16"/>
              </w:rPr>
              <w:cr/>
            </w:r>
            <w:r w:rsidRPr="00987798">
              <w:rPr>
                <w:b/>
                <w:sz w:val="16"/>
              </w:rPr>
              <w:t>Trade</w:t>
            </w:r>
            <w:r w:rsidRPr="00987798">
              <w:rPr>
                <w:sz w:val="16"/>
              </w:rPr>
              <w:t xml:space="preserve"> the activity of buying, selling, or exchanging goods or services</w:t>
            </w:r>
          </w:p>
          <w:p w:rsidR="00B4418F" w:rsidRPr="00987798" w:rsidRDefault="00B4418F" w:rsidP="00234ECE">
            <w:pPr>
              <w:rPr>
                <w:sz w:val="16"/>
              </w:rPr>
            </w:pPr>
          </w:p>
        </w:tc>
      </w:tr>
      <w:tr w:rsidR="00B4418F" w:rsidTr="00B46E57">
        <w:trPr>
          <w:trHeight w:val="267"/>
        </w:trPr>
        <w:tc>
          <w:tcPr>
            <w:tcW w:w="4815" w:type="dxa"/>
            <w:gridSpan w:val="2"/>
            <w:shd w:val="clear" w:color="auto" w:fill="DEEAF6" w:themeFill="accent1" w:themeFillTint="33"/>
          </w:tcPr>
          <w:p w:rsidR="00B4418F" w:rsidRPr="003772A9" w:rsidRDefault="00B4418F" w:rsidP="00687600">
            <w:pPr>
              <w:rPr>
                <w:sz w:val="16"/>
              </w:rPr>
            </w:pPr>
            <w:r w:rsidRPr="003772A9">
              <w:rPr>
                <w:b/>
                <w:color w:val="000000" w:themeColor="text1"/>
                <w:sz w:val="20"/>
              </w:rPr>
              <w:t>Historical Skills and Enquiry</w:t>
            </w:r>
          </w:p>
        </w:tc>
        <w:tc>
          <w:tcPr>
            <w:tcW w:w="4111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B4418F" w:rsidTr="00A278DD">
        <w:trPr>
          <w:trHeight w:val="4659"/>
        </w:trPr>
        <w:tc>
          <w:tcPr>
            <w:tcW w:w="4815" w:type="dxa"/>
            <w:gridSpan w:val="2"/>
          </w:tcPr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Examine a variety of sources and use these to make inferences about the past - in particular about Mayan economy, culture, religious beliefs and society.</w:t>
            </w:r>
            <w:r w:rsidRPr="00A278DD">
              <w:rPr>
                <w:color w:val="000000" w:themeColor="text1"/>
                <w:sz w:val="16"/>
              </w:rPr>
              <w:tab/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Describe how the Mayan civilisation has had an impact on modern society.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Examine the timeline of the Mayan civilisation and consider where there was rapid change and where there was very little change. Explain why this may the case.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Compare what was happening in the Mayan civilisation with what was happening in Britain at the same time.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Place the chronology of key events of the Mayan civilisation on a time line with a chronology of the history of Britain.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Where are the overlaps?</w:t>
            </w:r>
            <w:r w:rsidRPr="00A278DD">
              <w:rPr>
                <w:color w:val="000000" w:themeColor="text1"/>
                <w:sz w:val="16"/>
              </w:rPr>
              <w:tab/>
            </w:r>
            <w:r w:rsidRPr="00A278DD">
              <w:rPr>
                <w:color w:val="000000" w:themeColor="text1"/>
                <w:sz w:val="16"/>
              </w:rPr>
              <w:tab/>
            </w:r>
            <w:r w:rsidRPr="00A278DD">
              <w:rPr>
                <w:color w:val="000000" w:themeColor="text1"/>
                <w:sz w:val="16"/>
              </w:rPr>
              <w:tab/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Compare the Mayans with the Greek and Egyptian civilisations using a Venn diagram.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Describe the ideas, beliefs and attitudes of all groups of people in the Mayan civilisation.</w:t>
            </w:r>
          </w:p>
          <w:p w:rsidR="00A278DD" w:rsidRPr="00A278DD" w:rsidRDefault="00A278DD" w:rsidP="00A278DD">
            <w:pPr>
              <w:pStyle w:val="ListParagraph"/>
              <w:numPr>
                <w:ilvl w:val="0"/>
                <w:numId w:val="7"/>
              </w:numPr>
              <w:spacing w:line="0" w:lineRule="atLeast"/>
              <w:ind w:left="164" w:hanging="164"/>
              <w:rPr>
                <w:color w:val="000000" w:themeColor="text1"/>
                <w:sz w:val="16"/>
              </w:rPr>
            </w:pPr>
            <w:r w:rsidRPr="00A278DD">
              <w:rPr>
                <w:color w:val="000000" w:themeColor="text1"/>
                <w:sz w:val="16"/>
              </w:rPr>
              <w:t>Use appropriate vocabulary to communicate about the Mayans.</w:t>
            </w:r>
          </w:p>
          <w:p w:rsidR="000610BF" w:rsidRPr="000610BF" w:rsidRDefault="000610BF" w:rsidP="00A278DD">
            <w:pPr>
              <w:spacing w:line="0" w:lineRule="atLeast"/>
              <w:ind w:left="33"/>
              <w:rPr>
                <w:color w:val="000000" w:themeColor="text1"/>
                <w:sz w:val="16"/>
              </w:rPr>
            </w:pPr>
          </w:p>
        </w:tc>
        <w:tc>
          <w:tcPr>
            <w:tcW w:w="4111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234ECE" w:rsidTr="00B46E57">
        <w:trPr>
          <w:cantSplit/>
          <w:trHeight w:val="1134"/>
        </w:trPr>
        <w:tc>
          <w:tcPr>
            <w:tcW w:w="421" w:type="dxa"/>
            <w:shd w:val="clear" w:color="auto" w:fill="DEEAF6" w:themeFill="accent1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1748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6378" w:type="dxa"/>
            <w:gridSpan w:val="2"/>
          </w:tcPr>
          <w:p w:rsidR="00234ECE" w:rsidRPr="00461748" w:rsidRDefault="00A278DD" w:rsidP="00234ECE">
            <w:pPr>
              <w:rPr>
                <w:b/>
                <w:sz w:val="20"/>
                <w:szCs w:val="20"/>
              </w:rPr>
            </w:pPr>
            <w:r w:rsidRPr="00A278DD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924300" cy="1228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DEEAF6" w:themeFill="accent1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2268" w:type="dxa"/>
            <w:gridSpan w:val="2"/>
          </w:tcPr>
          <w:p w:rsidR="00A9151D" w:rsidRPr="00A9151D" w:rsidRDefault="000B7305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How did Mayans transport themselves and goods without the wheel?</w:t>
            </w:r>
          </w:p>
          <w:p w:rsidR="00654BCD" w:rsidRPr="00894675" w:rsidRDefault="00654BCD" w:rsidP="00654BCD">
            <w:pPr>
              <w:pStyle w:val="ListParagraph"/>
              <w:tabs>
                <w:tab w:val="left" w:pos="225"/>
                <w:tab w:val="left" w:pos="810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2268" w:type="dxa"/>
          </w:tcPr>
          <w:p w:rsidR="00654BCD" w:rsidRPr="00654BCD" w:rsidRDefault="00BC6FF1" w:rsidP="00BC6FF1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What food do we have today that came from the Mayans?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</w:t>
            </w:r>
          </w:p>
        </w:tc>
        <w:tc>
          <w:tcPr>
            <w:tcW w:w="2268" w:type="dxa"/>
          </w:tcPr>
          <w:p w:rsidR="00234ECE" w:rsidRPr="00894675" w:rsidRDefault="00BC6FF1" w:rsidP="00654BCD">
            <w:pPr>
              <w:pStyle w:val="ListParagraph"/>
              <w:numPr>
                <w:ilvl w:val="0"/>
                <w:numId w:val="3"/>
              </w:numPr>
              <w:ind w:left="102" w:hanging="141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What role did women have in Mayan society?</w:t>
            </w:r>
            <w:r w:rsidR="00EC0511">
              <w:rPr>
                <w:sz w:val="16"/>
                <w:szCs w:val="20"/>
              </w:rPr>
              <w:t xml:space="preserve"> </w:t>
            </w:r>
          </w:p>
        </w:tc>
      </w:tr>
    </w:tbl>
    <w:p w:rsidR="00B46E57" w:rsidRDefault="00B46E57" w:rsidP="00B46E57">
      <w:bookmarkStart w:id="0" w:name="_GoBack"/>
      <w:bookmarkEnd w:id="0"/>
    </w:p>
    <w:sectPr w:rsidR="00B46E57" w:rsidSect="00181BC7">
      <w:headerReference w:type="default" r:id="rId10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B46E57" w:rsidRDefault="00B46E57" w:rsidP="003772A9">
    <w:pPr>
      <w:pStyle w:val="Header"/>
      <w:jc w:val="center"/>
      <w:rPr>
        <w:color w:val="2E74B5" w:themeColor="accent1" w:themeShade="BF"/>
      </w:rPr>
    </w:pPr>
    <w:r w:rsidRPr="00B46E57">
      <w:rPr>
        <w:b/>
        <w:color w:val="2E74B5" w:themeColor="accent1" w:themeShade="BF"/>
        <w:sz w:val="28"/>
      </w:rPr>
      <w:t xml:space="preserve">Slinfold CE Primary School and Pre-School </w:t>
    </w:r>
    <w:r w:rsidR="003772A9" w:rsidRPr="00B46E57">
      <w:rPr>
        <w:b/>
        <w:color w:val="2E74B5" w:themeColor="accent1" w:themeShade="BF"/>
        <w:sz w:val="28"/>
      </w:rPr>
      <w:t>– History</w:t>
    </w:r>
  </w:p>
  <w:p w:rsidR="003772A9" w:rsidRDefault="0037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F7D"/>
    <w:multiLevelType w:val="hybridMultilevel"/>
    <w:tmpl w:val="CCEA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F56"/>
    <w:multiLevelType w:val="hybridMultilevel"/>
    <w:tmpl w:val="039CED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E015B8"/>
    <w:multiLevelType w:val="hybridMultilevel"/>
    <w:tmpl w:val="BFBA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1BEE"/>
    <w:multiLevelType w:val="hybridMultilevel"/>
    <w:tmpl w:val="6BEC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6FA8"/>
    <w:multiLevelType w:val="hybridMultilevel"/>
    <w:tmpl w:val="8A2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4EF6"/>
    <w:multiLevelType w:val="hybridMultilevel"/>
    <w:tmpl w:val="CFEC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91FFE"/>
    <w:multiLevelType w:val="hybridMultilevel"/>
    <w:tmpl w:val="0BC0387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001CE"/>
    <w:rsid w:val="00032ADB"/>
    <w:rsid w:val="000610BF"/>
    <w:rsid w:val="00095687"/>
    <w:rsid w:val="00096445"/>
    <w:rsid w:val="000B7305"/>
    <w:rsid w:val="0015298F"/>
    <w:rsid w:val="00181BC7"/>
    <w:rsid w:val="00234ECE"/>
    <w:rsid w:val="002510F7"/>
    <w:rsid w:val="0029416B"/>
    <w:rsid w:val="002F1200"/>
    <w:rsid w:val="003322CC"/>
    <w:rsid w:val="00366728"/>
    <w:rsid w:val="003772A9"/>
    <w:rsid w:val="00461748"/>
    <w:rsid w:val="00485B1A"/>
    <w:rsid w:val="004876D3"/>
    <w:rsid w:val="004945DD"/>
    <w:rsid w:val="004E10F8"/>
    <w:rsid w:val="004F3EFE"/>
    <w:rsid w:val="005F0336"/>
    <w:rsid w:val="00654BCD"/>
    <w:rsid w:val="00687600"/>
    <w:rsid w:val="006C4607"/>
    <w:rsid w:val="006C64EA"/>
    <w:rsid w:val="007D5032"/>
    <w:rsid w:val="0083011E"/>
    <w:rsid w:val="00894675"/>
    <w:rsid w:val="008A5A69"/>
    <w:rsid w:val="008B2823"/>
    <w:rsid w:val="00951C62"/>
    <w:rsid w:val="00973ED1"/>
    <w:rsid w:val="009755BF"/>
    <w:rsid w:val="00987798"/>
    <w:rsid w:val="009C31A9"/>
    <w:rsid w:val="009F11A8"/>
    <w:rsid w:val="00A12963"/>
    <w:rsid w:val="00A278DD"/>
    <w:rsid w:val="00A4541A"/>
    <w:rsid w:val="00A7065B"/>
    <w:rsid w:val="00A9151D"/>
    <w:rsid w:val="00AD0661"/>
    <w:rsid w:val="00AF1FC4"/>
    <w:rsid w:val="00B120A8"/>
    <w:rsid w:val="00B27DAA"/>
    <w:rsid w:val="00B4418F"/>
    <w:rsid w:val="00B46E57"/>
    <w:rsid w:val="00B571CD"/>
    <w:rsid w:val="00BC6FF1"/>
    <w:rsid w:val="00BE6A98"/>
    <w:rsid w:val="00C35342"/>
    <w:rsid w:val="00C368FD"/>
    <w:rsid w:val="00C94E45"/>
    <w:rsid w:val="00CA6083"/>
    <w:rsid w:val="00D602C6"/>
    <w:rsid w:val="00D674BC"/>
    <w:rsid w:val="00E15489"/>
    <w:rsid w:val="00E47184"/>
    <w:rsid w:val="00E9695D"/>
    <w:rsid w:val="00E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19FDA9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paragraph" w:styleId="ListParagraph">
    <w:name w:val="List Paragraph"/>
    <w:basedOn w:val="Normal"/>
    <w:uiPriority w:val="34"/>
    <w:qFormat/>
    <w:rsid w:val="006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C825-EA31-491D-9DCF-D6C1FDE7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3</cp:revision>
  <dcterms:created xsi:type="dcterms:W3CDTF">2024-03-20T09:55:00Z</dcterms:created>
  <dcterms:modified xsi:type="dcterms:W3CDTF">2024-10-15T10:52:00Z</dcterms:modified>
</cp:coreProperties>
</file>